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7C92" w:rsidRDefault="00825ED4">
      <w:pPr>
        <w:jc w:val="center"/>
        <w:rPr>
          <w:rFonts w:ascii="黑体" w:eastAsia="黑体" w:hAnsi="黑体"/>
          <w:color w:val="000000" w:themeColor="text1"/>
          <w:sz w:val="36"/>
          <w:szCs w:val="36"/>
        </w:rPr>
      </w:pPr>
      <w:r>
        <w:rPr>
          <w:rFonts w:ascii="黑体" w:eastAsia="黑体" w:hAnsi="黑体" w:hint="eastAsia"/>
          <w:color w:val="000000" w:themeColor="text1"/>
          <w:sz w:val="36"/>
          <w:szCs w:val="36"/>
        </w:rPr>
        <w:t>浑源县统计局</w:t>
      </w:r>
      <w:r>
        <w:rPr>
          <w:rFonts w:ascii="黑体" w:eastAsia="黑体" w:hAnsi="黑体" w:hint="eastAsia"/>
          <w:color w:val="000000" w:themeColor="text1"/>
          <w:sz w:val="36"/>
          <w:szCs w:val="36"/>
        </w:rPr>
        <w:br/>
        <w:t>202</w:t>
      </w:r>
      <w:r>
        <w:rPr>
          <w:rFonts w:ascii="黑体" w:eastAsia="黑体" w:hAnsi="黑体"/>
          <w:color w:val="000000" w:themeColor="text1"/>
          <w:sz w:val="36"/>
          <w:szCs w:val="36"/>
        </w:rPr>
        <w:t>1</w:t>
      </w:r>
      <w:r>
        <w:rPr>
          <w:rFonts w:ascii="黑体" w:eastAsia="黑体" w:hAnsi="黑体" w:hint="eastAsia"/>
          <w:color w:val="000000" w:themeColor="text1"/>
          <w:sz w:val="36"/>
          <w:szCs w:val="36"/>
        </w:rPr>
        <w:t>年度部门决算公开说明</w:t>
      </w:r>
    </w:p>
    <w:p w:rsidR="00027C92" w:rsidRDefault="00825ED4">
      <w:pP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目录</w:t>
      </w:r>
    </w:p>
    <w:p w:rsidR="00027C92" w:rsidRDefault="00825ED4">
      <w:pP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第一部分</w:t>
      </w:r>
      <w:r>
        <w:rPr>
          <w:rFonts w:ascii="仿宋" w:eastAsia="仿宋" w:hAnsi="仿宋" w:cs="仿宋" w:hint="eastAsia"/>
          <w:b/>
          <w:color w:val="000000" w:themeColor="text1"/>
          <w:kern w:val="0"/>
          <w:sz w:val="32"/>
          <w:szCs w:val="32"/>
        </w:rPr>
        <w:t xml:space="preserve"> </w:t>
      </w:r>
      <w:r>
        <w:rPr>
          <w:rFonts w:ascii="仿宋" w:eastAsia="仿宋" w:hAnsi="仿宋" w:cs="仿宋" w:hint="eastAsia"/>
          <w:b/>
          <w:color w:val="000000" w:themeColor="text1"/>
          <w:kern w:val="0"/>
          <w:sz w:val="32"/>
          <w:szCs w:val="32"/>
        </w:rPr>
        <w:t>部门及单位概况</w:t>
      </w:r>
    </w:p>
    <w:p w:rsidR="00027C92" w:rsidRDefault="00825ED4">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一、部门职责</w:t>
      </w:r>
    </w:p>
    <w:p w:rsidR="00027C92" w:rsidRDefault="00825ED4">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二、机构设置</w:t>
      </w:r>
    </w:p>
    <w:p w:rsidR="00027C92" w:rsidRDefault="00825ED4">
      <w:pP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第二部分</w:t>
      </w:r>
      <w:r>
        <w:rPr>
          <w:rFonts w:ascii="仿宋" w:eastAsia="仿宋" w:hAnsi="仿宋" w:cs="仿宋" w:hint="eastAsia"/>
          <w:b/>
          <w:color w:val="000000" w:themeColor="text1"/>
          <w:kern w:val="0"/>
          <w:sz w:val="32"/>
          <w:szCs w:val="32"/>
        </w:rPr>
        <w:t xml:space="preserve"> 2021</w:t>
      </w:r>
      <w:r>
        <w:rPr>
          <w:rFonts w:ascii="仿宋" w:eastAsia="仿宋" w:hAnsi="仿宋" w:cs="仿宋" w:hint="eastAsia"/>
          <w:b/>
          <w:color w:val="000000" w:themeColor="text1"/>
          <w:kern w:val="0"/>
          <w:sz w:val="32"/>
          <w:szCs w:val="32"/>
        </w:rPr>
        <w:t>年度部门决算公开报表</w:t>
      </w:r>
    </w:p>
    <w:p w:rsidR="00027C92" w:rsidRDefault="00825ED4">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w:t>
      </w:r>
      <w:proofErr w:type="gramStart"/>
      <w:r>
        <w:rPr>
          <w:rFonts w:ascii="仿宋" w:eastAsia="仿宋" w:hAnsi="仿宋" w:cs="仿宋" w:hint="eastAsia"/>
          <w:color w:val="000000" w:themeColor="text1"/>
          <w:kern w:val="0"/>
          <w:sz w:val="32"/>
          <w:szCs w:val="32"/>
        </w:rPr>
        <w:t>一</w:t>
      </w:r>
      <w:proofErr w:type="gramEnd"/>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 xml:space="preserve">GK01 </w:t>
      </w:r>
      <w:r>
        <w:rPr>
          <w:rFonts w:ascii="仿宋" w:eastAsia="仿宋" w:hAnsi="仿宋" w:cs="仿宋" w:hint="eastAsia"/>
          <w:color w:val="000000" w:themeColor="text1"/>
          <w:kern w:val="0"/>
          <w:sz w:val="32"/>
          <w:szCs w:val="32"/>
        </w:rPr>
        <w:t>收入支出决算总表</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01</w:t>
      </w:r>
      <w:r>
        <w:rPr>
          <w:rFonts w:ascii="仿宋" w:eastAsia="仿宋" w:hAnsi="仿宋" w:cs="仿宋" w:hint="eastAsia"/>
          <w:color w:val="000000" w:themeColor="text1"/>
          <w:kern w:val="0"/>
          <w:sz w:val="32"/>
          <w:szCs w:val="32"/>
        </w:rPr>
        <w:t>表</w:t>
      </w:r>
      <w:r>
        <w:rPr>
          <w:rFonts w:ascii="仿宋" w:eastAsia="仿宋" w:hAnsi="仿宋" w:cs="仿宋" w:hint="eastAsia"/>
          <w:color w:val="000000" w:themeColor="text1"/>
          <w:kern w:val="0"/>
          <w:sz w:val="32"/>
          <w:szCs w:val="32"/>
        </w:rPr>
        <w:t>)</w:t>
      </w:r>
    </w:p>
    <w:p w:rsidR="00027C92" w:rsidRDefault="00825ED4">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表二：</w:t>
      </w:r>
      <w:r>
        <w:rPr>
          <w:rFonts w:ascii="仿宋" w:eastAsia="仿宋" w:hAnsi="仿宋" w:cs="仿宋" w:hint="eastAsia"/>
          <w:color w:val="000000" w:themeColor="text1"/>
          <w:kern w:val="0"/>
          <w:sz w:val="32"/>
          <w:szCs w:val="32"/>
        </w:rPr>
        <w:t xml:space="preserve">GK02 </w:t>
      </w:r>
      <w:r>
        <w:rPr>
          <w:rFonts w:ascii="仿宋" w:eastAsia="仿宋" w:hAnsi="仿宋" w:cs="仿宋" w:hint="eastAsia"/>
          <w:color w:val="000000" w:themeColor="text1"/>
          <w:kern w:val="0"/>
          <w:sz w:val="32"/>
          <w:szCs w:val="32"/>
        </w:rPr>
        <w:t>收入决算表</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02</w:t>
      </w:r>
      <w:r>
        <w:rPr>
          <w:rFonts w:ascii="仿宋" w:eastAsia="仿宋" w:hAnsi="仿宋" w:cs="仿宋" w:hint="eastAsia"/>
          <w:color w:val="000000" w:themeColor="text1"/>
          <w:kern w:val="0"/>
          <w:sz w:val="32"/>
          <w:szCs w:val="32"/>
        </w:rPr>
        <w:t>表</w:t>
      </w:r>
      <w:r>
        <w:rPr>
          <w:rFonts w:ascii="仿宋" w:eastAsia="仿宋" w:hAnsi="仿宋" w:cs="仿宋" w:hint="eastAsia"/>
          <w:color w:val="000000" w:themeColor="text1"/>
          <w:kern w:val="0"/>
          <w:sz w:val="32"/>
          <w:szCs w:val="32"/>
        </w:rPr>
        <w:t>)</w:t>
      </w:r>
    </w:p>
    <w:p w:rsidR="00027C92" w:rsidRDefault="00825ED4">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表三：</w:t>
      </w:r>
      <w:r>
        <w:rPr>
          <w:rFonts w:ascii="仿宋" w:eastAsia="仿宋" w:hAnsi="仿宋" w:cs="仿宋" w:hint="eastAsia"/>
          <w:color w:val="000000" w:themeColor="text1"/>
          <w:kern w:val="0"/>
          <w:sz w:val="32"/>
          <w:szCs w:val="32"/>
        </w:rPr>
        <w:t xml:space="preserve">GK03 </w:t>
      </w:r>
      <w:r>
        <w:rPr>
          <w:rFonts w:ascii="仿宋" w:eastAsia="仿宋" w:hAnsi="仿宋" w:cs="仿宋" w:hint="eastAsia"/>
          <w:color w:val="000000" w:themeColor="text1"/>
          <w:kern w:val="0"/>
          <w:sz w:val="32"/>
          <w:szCs w:val="32"/>
        </w:rPr>
        <w:t>支出决算表</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03</w:t>
      </w:r>
      <w:r>
        <w:rPr>
          <w:rFonts w:ascii="仿宋" w:eastAsia="仿宋" w:hAnsi="仿宋" w:cs="仿宋" w:hint="eastAsia"/>
          <w:color w:val="000000" w:themeColor="text1"/>
          <w:kern w:val="0"/>
          <w:sz w:val="32"/>
          <w:szCs w:val="32"/>
        </w:rPr>
        <w:t>表</w:t>
      </w:r>
      <w:r>
        <w:rPr>
          <w:rFonts w:ascii="仿宋" w:eastAsia="仿宋" w:hAnsi="仿宋" w:cs="仿宋" w:hint="eastAsia"/>
          <w:color w:val="000000" w:themeColor="text1"/>
          <w:kern w:val="0"/>
          <w:sz w:val="32"/>
          <w:szCs w:val="32"/>
        </w:rPr>
        <w:t>)</w:t>
      </w:r>
    </w:p>
    <w:p w:rsidR="00027C92" w:rsidRDefault="00825ED4">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表四：</w:t>
      </w:r>
      <w:r>
        <w:rPr>
          <w:rFonts w:ascii="仿宋" w:eastAsia="仿宋" w:hAnsi="仿宋" w:cs="仿宋" w:hint="eastAsia"/>
          <w:color w:val="000000" w:themeColor="text1"/>
          <w:kern w:val="0"/>
          <w:sz w:val="32"/>
          <w:szCs w:val="32"/>
        </w:rPr>
        <w:t xml:space="preserve">GK04 </w:t>
      </w:r>
      <w:r>
        <w:rPr>
          <w:rFonts w:ascii="仿宋" w:eastAsia="仿宋" w:hAnsi="仿宋" w:cs="仿宋" w:hint="eastAsia"/>
          <w:color w:val="000000" w:themeColor="text1"/>
          <w:kern w:val="0"/>
          <w:sz w:val="32"/>
          <w:szCs w:val="32"/>
        </w:rPr>
        <w:t>财政拨款收入支出决算总表</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04</w:t>
      </w:r>
      <w:r>
        <w:rPr>
          <w:rFonts w:ascii="仿宋" w:eastAsia="仿宋" w:hAnsi="仿宋" w:cs="仿宋" w:hint="eastAsia"/>
          <w:color w:val="000000" w:themeColor="text1"/>
          <w:kern w:val="0"/>
          <w:sz w:val="32"/>
          <w:szCs w:val="32"/>
        </w:rPr>
        <w:t>表</w:t>
      </w:r>
      <w:r>
        <w:rPr>
          <w:rFonts w:ascii="仿宋" w:eastAsia="仿宋" w:hAnsi="仿宋" w:cs="仿宋" w:hint="eastAsia"/>
          <w:color w:val="000000" w:themeColor="text1"/>
          <w:kern w:val="0"/>
          <w:sz w:val="32"/>
          <w:szCs w:val="32"/>
        </w:rPr>
        <w:t>)</w:t>
      </w:r>
    </w:p>
    <w:p w:rsidR="00027C92" w:rsidRDefault="00825ED4">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表五：</w:t>
      </w:r>
      <w:r>
        <w:rPr>
          <w:rFonts w:ascii="仿宋" w:eastAsia="仿宋" w:hAnsi="仿宋" w:cs="仿宋" w:hint="eastAsia"/>
          <w:color w:val="000000" w:themeColor="text1"/>
          <w:kern w:val="0"/>
          <w:sz w:val="32"/>
          <w:szCs w:val="32"/>
        </w:rPr>
        <w:t xml:space="preserve">GK05 </w:t>
      </w:r>
      <w:r>
        <w:rPr>
          <w:rFonts w:ascii="仿宋" w:eastAsia="仿宋" w:hAnsi="仿宋" w:cs="仿宋" w:hint="eastAsia"/>
          <w:color w:val="000000" w:themeColor="text1"/>
          <w:kern w:val="0"/>
          <w:sz w:val="32"/>
          <w:szCs w:val="32"/>
        </w:rPr>
        <w:t>一般公共预算财政拨款支出决算表（一）</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05</w:t>
      </w:r>
      <w:r>
        <w:rPr>
          <w:rFonts w:ascii="仿宋" w:eastAsia="仿宋" w:hAnsi="仿宋" w:cs="仿宋" w:hint="eastAsia"/>
          <w:color w:val="000000" w:themeColor="text1"/>
          <w:kern w:val="0"/>
          <w:sz w:val="32"/>
          <w:szCs w:val="32"/>
        </w:rPr>
        <w:t>表</w:t>
      </w:r>
      <w:r>
        <w:rPr>
          <w:rFonts w:ascii="仿宋" w:eastAsia="仿宋" w:hAnsi="仿宋" w:cs="仿宋" w:hint="eastAsia"/>
          <w:color w:val="000000" w:themeColor="text1"/>
          <w:kern w:val="0"/>
          <w:sz w:val="32"/>
          <w:szCs w:val="32"/>
        </w:rPr>
        <w:t>)</w:t>
      </w:r>
    </w:p>
    <w:p w:rsidR="00027C92" w:rsidRDefault="00825ED4">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表六：</w:t>
      </w:r>
      <w:r>
        <w:rPr>
          <w:rFonts w:ascii="仿宋" w:eastAsia="仿宋" w:hAnsi="仿宋" w:cs="仿宋" w:hint="eastAsia"/>
          <w:color w:val="000000" w:themeColor="text1"/>
          <w:kern w:val="0"/>
          <w:sz w:val="32"/>
          <w:szCs w:val="32"/>
        </w:rPr>
        <w:t xml:space="preserve">GK06 </w:t>
      </w:r>
      <w:r>
        <w:rPr>
          <w:rFonts w:ascii="仿宋" w:eastAsia="仿宋" w:hAnsi="仿宋" w:cs="仿宋" w:hint="eastAsia"/>
          <w:color w:val="000000" w:themeColor="text1"/>
          <w:kern w:val="0"/>
          <w:sz w:val="32"/>
          <w:szCs w:val="32"/>
        </w:rPr>
        <w:t>一般公共预算财政拨款支出决算表（二）</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06</w:t>
      </w:r>
      <w:r>
        <w:rPr>
          <w:rFonts w:ascii="仿宋" w:eastAsia="仿宋" w:hAnsi="仿宋" w:cs="仿宋" w:hint="eastAsia"/>
          <w:color w:val="000000" w:themeColor="text1"/>
          <w:kern w:val="0"/>
          <w:sz w:val="32"/>
          <w:szCs w:val="32"/>
        </w:rPr>
        <w:t>表</w:t>
      </w:r>
      <w:r>
        <w:rPr>
          <w:rFonts w:ascii="仿宋" w:eastAsia="仿宋" w:hAnsi="仿宋" w:cs="仿宋" w:hint="eastAsia"/>
          <w:color w:val="000000" w:themeColor="text1"/>
          <w:kern w:val="0"/>
          <w:sz w:val="32"/>
          <w:szCs w:val="32"/>
        </w:rPr>
        <w:t>)</w:t>
      </w:r>
    </w:p>
    <w:p w:rsidR="00027C92" w:rsidRDefault="00825ED4">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表七：</w:t>
      </w:r>
      <w:r>
        <w:rPr>
          <w:rFonts w:ascii="仿宋" w:eastAsia="仿宋" w:hAnsi="仿宋" w:cs="仿宋" w:hint="eastAsia"/>
          <w:color w:val="000000" w:themeColor="text1"/>
          <w:kern w:val="0"/>
          <w:sz w:val="32"/>
          <w:szCs w:val="32"/>
        </w:rPr>
        <w:t xml:space="preserve">GK07 </w:t>
      </w:r>
      <w:r>
        <w:rPr>
          <w:rFonts w:ascii="仿宋" w:eastAsia="仿宋" w:hAnsi="仿宋" w:cs="仿宋" w:hint="eastAsia"/>
          <w:color w:val="000000" w:themeColor="text1"/>
          <w:kern w:val="0"/>
          <w:sz w:val="32"/>
          <w:szCs w:val="32"/>
        </w:rPr>
        <w:t>一般公共预算财政拨款“三公”经费支出决算表</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07)</w:t>
      </w:r>
    </w:p>
    <w:p w:rsidR="00027C92" w:rsidRDefault="00825ED4">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表八：</w:t>
      </w:r>
      <w:r>
        <w:rPr>
          <w:rFonts w:ascii="仿宋" w:eastAsia="仿宋" w:hAnsi="仿宋" w:cs="仿宋" w:hint="eastAsia"/>
          <w:color w:val="000000" w:themeColor="text1"/>
          <w:kern w:val="0"/>
          <w:sz w:val="32"/>
          <w:szCs w:val="32"/>
        </w:rPr>
        <w:t xml:space="preserve">GK08 </w:t>
      </w:r>
      <w:r>
        <w:rPr>
          <w:rFonts w:ascii="仿宋" w:eastAsia="仿宋" w:hAnsi="仿宋" w:cs="仿宋" w:hint="eastAsia"/>
          <w:color w:val="000000" w:themeColor="text1"/>
          <w:kern w:val="0"/>
          <w:sz w:val="32"/>
          <w:szCs w:val="32"/>
        </w:rPr>
        <w:t>政府性基金预算财政拨款收入支出决算表</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08</w:t>
      </w:r>
      <w:r>
        <w:rPr>
          <w:rFonts w:ascii="仿宋" w:eastAsia="仿宋" w:hAnsi="仿宋" w:cs="仿宋" w:hint="eastAsia"/>
          <w:color w:val="000000" w:themeColor="text1"/>
          <w:kern w:val="0"/>
          <w:sz w:val="32"/>
          <w:szCs w:val="32"/>
        </w:rPr>
        <w:t>表</w:t>
      </w:r>
      <w:r>
        <w:rPr>
          <w:rFonts w:ascii="仿宋" w:eastAsia="仿宋" w:hAnsi="仿宋" w:cs="仿宋" w:hint="eastAsia"/>
          <w:color w:val="000000" w:themeColor="text1"/>
          <w:kern w:val="0"/>
          <w:sz w:val="32"/>
          <w:szCs w:val="32"/>
        </w:rPr>
        <w:t>)</w:t>
      </w:r>
    </w:p>
    <w:p w:rsidR="00027C92" w:rsidRDefault="00825ED4">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表九：</w:t>
      </w:r>
      <w:r>
        <w:rPr>
          <w:rFonts w:ascii="仿宋" w:eastAsia="仿宋" w:hAnsi="仿宋" w:cs="仿宋" w:hint="eastAsia"/>
          <w:color w:val="000000" w:themeColor="text1"/>
          <w:kern w:val="0"/>
          <w:sz w:val="32"/>
          <w:szCs w:val="32"/>
        </w:rPr>
        <w:t xml:space="preserve">GK09 </w:t>
      </w:r>
      <w:r>
        <w:rPr>
          <w:rFonts w:ascii="仿宋" w:eastAsia="仿宋" w:hAnsi="仿宋" w:cs="仿宋" w:hint="eastAsia"/>
          <w:color w:val="000000" w:themeColor="text1"/>
          <w:kern w:val="0"/>
          <w:sz w:val="32"/>
          <w:szCs w:val="32"/>
        </w:rPr>
        <w:t>国有资本经营预算财政拨款支出决算表</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09</w:t>
      </w:r>
      <w:r>
        <w:rPr>
          <w:rFonts w:ascii="仿宋" w:eastAsia="仿宋" w:hAnsi="仿宋" w:cs="仿宋" w:hint="eastAsia"/>
          <w:color w:val="000000" w:themeColor="text1"/>
          <w:kern w:val="0"/>
          <w:sz w:val="32"/>
          <w:szCs w:val="32"/>
        </w:rPr>
        <w:t>表</w:t>
      </w:r>
      <w:r>
        <w:rPr>
          <w:rFonts w:ascii="仿宋" w:eastAsia="仿宋" w:hAnsi="仿宋" w:cs="仿宋" w:hint="eastAsia"/>
          <w:color w:val="000000" w:themeColor="text1"/>
          <w:kern w:val="0"/>
          <w:sz w:val="32"/>
          <w:szCs w:val="32"/>
        </w:rPr>
        <w:t>)</w:t>
      </w:r>
    </w:p>
    <w:p w:rsidR="00027C92" w:rsidRDefault="00825ED4">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表十：</w:t>
      </w:r>
      <w:r>
        <w:rPr>
          <w:rFonts w:ascii="仿宋" w:eastAsia="仿宋" w:hAnsi="仿宋" w:cs="仿宋" w:hint="eastAsia"/>
          <w:color w:val="000000" w:themeColor="text1"/>
          <w:kern w:val="0"/>
          <w:sz w:val="32"/>
          <w:szCs w:val="32"/>
        </w:rPr>
        <w:t xml:space="preserve">GK10 </w:t>
      </w:r>
      <w:r>
        <w:rPr>
          <w:rFonts w:ascii="仿宋" w:eastAsia="仿宋" w:hAnsi="仿宋" w:cs="仿宋" w:hint="eastAsia"/>
          <w:color w:val="000000" w:themeColor="text1"/>
          <w:kern w:val="0"/>
          <w:sz w:val="32"/>
          <w:szCs w:val="32"/>
        </w:rPr>
        <w:t>部门决算公开相关信息统计表</w:t>
      </w: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公开</w:t>
      </w:r>
      <w:r>
        <w:rPr>
          <w:rFonts w:ascii="仿宋" w:eastAsia="仿宋" w:hAnsi="仿宋" w:cs="仿宋" w:hint="eastAsia"/>
          <w:color w:val="000000" w:themeColor="text1"/>
          <w:kern w:val="0"/>
          <w:sz w:val="32"/>
          <w:szCs w:val="32"/>
        </w:rPr>
        <w:t>10</w:t>
      </w:r>
      <w:r>
        <w:rPr>
          <w:rFonts w:ascii="仿宋" w:eastAsia="仿宋" w:hAnsi="仿宋" w:cs="仿宋" w:hint="eastAsia"/>
          <w:color w:val="000000" w:themeColor="text1"/>
          <w:kern w:val="0"/>
          <w:sz w:val="32"/>
          <w:szCs w:val="32"/>
        </w:rPr>
        <w:t>表</w:t>
      </w:r>
      <w:r>
        <w:rPr>
          <w:rFonts w:ascii="仿宋" w:eastAsia="仿宋" w:hAnsi="仿宋" w:cs="仿宋" w:hint="eastAsia"/>
          <w:color w:val="000000" w:themeColor="text1"/>
          <w:kern w:val="0"/>
          <w:sz w:val="32"/>
          <w:szCs w:val="32"/>
        </w:rPr>
        <w:t>)</w:t>
      </w:r>
    </w:p>
    <w:p w:rsidR="00027C92" w:rsidRDefault="00825ED4">
      <w:pP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lastRenderedPageBreak/>
        <w:t>第三部分</w:t>
      </w:r>
      <w:r>
        <w:rPr>
          <w:rFonts w:ascii="仿宋" w:eastAsia="仿宋" w:hAnsi="仿宋" w:cs="仿宋" w:hint="eastAsia"/>
          <w:b/>
          <w:color w:val="000000" w:themeColor="text1"/>
          <w:kern w:val="0"/>
          <w:sz w:val="32"/>
          <w:szCs w:val="32"/>
        </w:rPr>
        <w:t xml:space="preserve"> 2021</w:t>
      </w:r>
      <w:r>
        <w:rPr>
          <w:rFonts w:ascii="仿宋" w:eastAsia="仿宋" w:hAnsi="仿宋" w:cs="仿宋" w:hint="eastAsia"/>
          <w:b/>
          <w:color w:val="000000" w:themeColor="text1"/>
          <w:kern w:val="0"/>
          <w:sz w:val="32"/>
          <w:szCs w:val="32"/>
        </w:rPr>
        <w:t>年度部门决算情况说明</w:t>
      </w:r>
    </w:p>
    <w:p w:rsidR="00027C92" w:rsidRDefault="00825ED4">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一、决算收入情况</w:t>
      </w:r>
    </w:p>
    <w:p w:rsidR="00027C92" w:rsidRDefault="00825ED4">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二、决算支出情况</w:t>
      </w:r>
    </w:p>
    <w:p w:rsidR="00027C92" w:rsidRDefault="00825ED4">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三、“三公”经费情况</w:t>
      </w:r>
    </w:p>
    <w:p w:rsidR="00027C92" w:rsidRDefault="00825ED4">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四、机关运行经费情况</w:t>
      </w:r>
    </w:p>
    <w:p w:rsidR="00027C92" w:rsidRDefault="00825ED4">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五、政府决算采购情况说明</w:t>
      </w:r>
    </w:p>
    <w:p w:rsidR="00027C92" w:rsidRDefault="00825ED4">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六、国有资产占有使用情况</w:t>
      </w:r>
    </w:p>
    <w:p w:rsidR="00027C92" w:rsidRDefault="00825ED4">
      <w:pPr>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七、绩效情况说明</w:t>
      </w:r>
    </w:p>
    <w:p w:rsidR="00027C92" w:rsidRDefault="00825ED4">
      <w:pP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第四部分</w:t>
      </w:r>
      <w:r>
        <w:rPr>
          <w:rFonts w:ascii="仿宋" w:eastAsia="仿宋" w:hAnsi="仿宋" w:cs="仿宋" w:hint="eastAsia"/>
          <w:b/>
          <w:color w:val="000000" w:themeColor="text1"/>
          <w:kern w:val="0"/>
          <w:sz w:val="32"/>
          <w:szCs w:val="32"/>
        </w:rPr>
        <w:t xml:space="preserve"> </w:t>
      </w:r>
      <w:r>
        <w:rPr>
          <w:rFonts w:ascii="仿宋" w:eastAsia="仿宋" w:hAnsi="仿宋" w:cs="仿宋" w:hint="eastAsia"/>
          <w:b/>
          <w:color w:val="000000" w:themeColor="text1"/>
          <w:kern w:val="0"/>
          <w:sz w:val="32"/>
          <w:szCs w:val="32"/>
        </w:rPr>
        <w:t>部门名词解释</w:t>
      </w:r>
    </w:p>
    <w:p w:rsidR="00027C92" w:rsidRDefault="00027C92">
      <w:pPr>
        <w:rPr>
          <w:rFonts w:ascii="仿宋" w:eastAsia="仿宋" w:hAnsi="仿宋" w:cs="仿宋"/>
          <w:b/>
          <w:color w:val="000000" w:themeColor="text1"/>
          <w:kern w:val="0"/>
          <w:sz w:val="32"/>
          <w:szCs w:val="32"/>
        </w:rPr>
      </w:pPr>
    </w:p>
    <w:p w:rsidR="00027C92" w:rsidRDefault="00825ED4">
      <w:pP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内容</w:t>
      </w:r>
    </w:p>
    <w:p w:rsidR="00027C92" w:rsidRDefault="00825ED4">
      <w:pP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第一部分：浑源县统计局概况</w:t>
      </w:r>
    </w:p>
    <w:p w:rsidR="00027C92" w:rsidRDefault="00825ED4">
      <w:pPr>
        <w:numPr>
          <w:ilvl w:val="0"/>
          <w:numId w:val="1"/>
        </w:num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部门职责</w:t>
      </w:r>
    </w:p>
    <w:p w:rsidR="00027C92" w:rsidRDefault="00825ED4">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rsidR="00027C92" w:rsidRDefault="00825ED4">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（二</w:t>
      </w:r>
      <w:r>
        <w:rPr>
          <w:rFonts w:ascii="仿宋" w:eastAsia="仿宋" w:hAnsi="仿宋" w:cs="仿宋" w:hint="eastAsia"/>
          <w:sz w:val="32"/>
          <w:szCs w:val="32"/>
        </w:rPr>
        <w:t>)</w:t>
      </w:r>
      <w:r>
        <w:rPr>
          <w:rFonts w:ascii="仿宋" w:eastAsia="仿宋" w:hAnsi="仿宋" w:cs="仿宋" w:hint="eastAsia"/>
          <w:sz w:val="32"/>
          <w:szCs w:val="32"/>
        </w:rPr>
        <w:t>领导和协调全县统计工作，监测全县国民经济运行景气状况，预测发展态势及时报告经济运行新情况、新问题。</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sz w:val="32"/>
          <w:szCs w:val="32"/>
        </w:rPr>
        <w:t>（三）完成人口普查、经济普查、农业普查等重大</w:t>
      </w:r>
      <w:proofErr w:type="gramStart"/>
      <w:r>
        <w:rPr>
          <w:rFonts w:ascii="仿宋" w:eastAsia="仿宋" w:hAnsi="仿宋" w:cs="仿宋" w:hint="eastAsia"/>
          <w:sz w:val="32"/>
          <w:szCs w:val="32"/>
        </w:rPr>
        <w:t>国情国</w:t>
      </w:r>
      <w:proofErr w:type="gramEnd"/>
      <w:r>
        <w:rPr>
          <w:rFonts w:ascii="仿宋" w:eastAsia="仿宋" w:hAnsi="仿宋" w:cs="仿宋" w:hint="eastAsia"/>
          <w:sz w:val="32"/>
          <w:szCs w:val="32"/>
        </w:rPr>
        <w:t>利调查。</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lastRenderedPageBreak/>
        <w:t>二、机构设置</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sz w:val="32"/>
          <w:szCs w:val="32"/>
        </w:rPr>
        <w:t>本部门</w:t>
      </w:r>
      <w:r>
        <w:rPr>
          <w:rFonts w:ascii="仿宋" w:eastAsia="仿宋" w:hAnsi="仿宋" w:cs="仿宋" w:hint="eastAsia"/>
          <w:sz w:val="32"/>
          <w:szCs w:val="32"/>
        </w:rPr>
        <w:t>为县直行政单位，领导全县统计工作。</w:t>
      </w:r>
    </w:p>
    <w:p w:rsidR="00027C92" w:rsidRDefault="00825ED4">
      <w:pP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第二部分：</w:t>
      </w:r>
      <w:r>
        <w:rPr>
          <w:rFonts w:ascii="仿宋" w:eastAsia="仿宋" w:hAnsi="仿宋" w:cs="仿宋" w:hint="eastAsia"/>
          <w:b/>
          <w:color w:val="000000" w:themeColor="text1"/>
          <w:kern w:val="0"/>
          <w:sz w:val="32"/>
          <w:szCs w:val="32"/>
        </w:rPr>
        <w:t>2021</w:t>
      </w:r>
      <w:r>
        <w:rPr>
          <w:rFonts w:ascii="仿宋" w:eastAsia="仿宋" w:hAnsi="仿宋" w:cs="仿宋" w:hint="eastAsia"/>
          <w:b/>
          <w:color w:val="000000" w:themeColor="text1"/>
          <w:kern w:val="0"/>
          <w:sz w:val="32"/>
          <w:szCs w:val="32"/>
        </w:rPr>
        <w:t>年度部门决算公开报表</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附件：大同市浑源县统计局</w:t>
      </w:r>
      <w:r>
        <w:rPr>
          <w:rFonts w:ascii="仿宋" w:eastAsia="仿宋" w:hAnsi="仿宋" w:cs="仿宋" w:hint="eastAsia"/>
          <w:color w:val="000000" w:themeColor="text1"/>
          <w:kern w:val="0"/>
          <w:sz w:val="32"/>
          <w:szCs w:val="32"/>
        </w:rPr>
        <w:t>-2021</w:t>
      </w:r>
      <w:r>
        <w:rPr>
          <w:rFonts w:ascii="仿宋" w:eastAsia="仿宋" w:hAnsi="仿宋" w:cs="仿宋" w:hint="eastAsia"/>
          <w:color w:val="000000" w:themeColor="text1"/>
          <w:kern w:val="0"/>
          <w:sz w:val="32"/>
          <w:szCs w:val="32"/>
        </w:rPr>
        <w:t>年度部门决算公开报表</w:t>
      </w:r>
      <w:r>
        <w:rPr>
          <w:rFonts w:ascii="仿宋" w:eastAsia="仿宋" w:hAnsi="仿宋" w:cs="仿宋" w:hint="eastAsia"/>
          <w:color w:val="000000" w:themeColor="text1"/>
          <w:kern w:val="0"/>
          <w:sz w:val="32"/>
          <w:szCs w:val="32"/>
        </w:rPr>
        <w:t>.</w:t>
      </w:r>
      <w:proofErr w:type="spellStart"/>
      <w:proofErr w:type="gramStart"/>
      <w:r>
        <w:rPr>
          <w:rFonts w:ascii="仿宋" w:eastAsia="仿宋" w:hAnsi="仿宋" w:cs="仿宋" w:hint="eastAsia"/>
          <w:color w:val="000000" w:themeColor="text1"/>
          <w:kern w:val="0"/>
          <w:sz w:val="32"/>
          <w:szCs w:val="32"/>
        </w:rPr>
        <w:t>xls</w:t>
      </w:r>
      <w:proofErr w:type="spellEnd"/>
      <w:proofErr w:type="gramEnd"/>
    </w:p>
    <w:p w:rsidR="00027C92" w:rsidRDefault="00825ED4">
      <w:pPr>
        <w:rPr>
          <w:rFonts w:ascii="仿宋" w:eastAsia="仿宋" w:hAnsi="仿宋" w:cs="仿宋"/>
          <w:b/>
          <w:color w:val="000000" w:themeColor="text1"/>
          <w:kern w:val="0"/>
          <w:sz w:val="32"/>
          <w:szCs w:val="32"/>
        </w:rPr>
      </w:pPr>
      <w:r>
        <w:rPr>
          <w:rFonts w:ascii="仿宋" w:eastAsia="仿宋" w:hAnsi="仿宋" w:cs="仿宋" w:hint="eastAsia"/>
          <w:b/>
          <w:color w:val="000000" w:themeColor="text1"/>
          <w:kern w:val="0"/>
          <w:sz w:val="32"/>
          <w:szCs w:val="32"/>
        </w:rPr>
        <w:t>第三部分：</w:t>
      </w:r>
      <w:r>
        <w:rPr>
          <w:rFonts w:ascii="仿宋" w:eastAsia="仿宋" w:hAnsi="仿宋" w:cs="仿宋" w:hint="eastAsia"/>
          <w:b/>
          <w:color w:val="000000" w:themeColor="text1"/>
          <w:kern w:val="0"/>
          <w:sz w:val="32"/>
          <w:szCs w:val="32"/>
        </w:rPr>
        <w:t>2021</w:t>
      </w:r>
      <w:r>
        <w:rPr>
          <w:rFonts w:ascii="仿宋" w:eastAsia="仿宋" w:hAnsi="仿宋" w:cs="仿宋" w:hint="eastAsia"/>
          <w:b/>
          <w:color w:val="000000" w:themeColor="text1"/>
          <w:kern w:val="0"/>
          <w:sz w:val="32"/>
          <w:szCs w:val="32"/>
        </w:rPr>
        <w:t>年度部门决算情况说明</w:t>
      </w:r>
    </w:p>
    <w:p w:rsidR="00027C92" w:rsidRDefault="00825ED4">
      <w:pPr>
        <w:ind w:left="424"/>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一、决算收入情况</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本单位本年度总收入为</w:t>
      </w:r>
      <w:r>
        <w:rPr>
          <w:rFonts w:ascii="仿宋" w:eastAsia="仿宋" w:hAnsi="仿宋" w:cs="仿宋" w:hint="eastAsia"/>
          <w:color w:val="000000" w:themeColor="text1"/>
          <w:kern w:val="0"/>
          <w:sz w:val="32"/>
          <w:szCs w:val="32"/>
        </w:rPr>
        <w:t>653.97</w:t>
      </w:r>
      <w:r>
        <w:rPr>
          <w:rFonts w:ascii="仿宋" w:eastAsia="仿宋" w:hAnsi="仿宋" w:cs="仿宋" w:hint="eastAsia"/>
          <w:color w:val="000000" w:themeColor="text1"/>
          <w:kern w:val="0"/>
          <w:sz w:val="32"/>
          <w:szCs w:val="32"/>
        </w:rPr>
        <w:t>万元，上年度总收入为</w:t>
      </w:r>
      <w:r>
        <w:rPr>
          <w:rFonts w:ascii="仿宋" w:eastAsia="仿宋" w:hAnsi="仿宋" w:cs="仿宋" w:hint="eastAsia"/>
          <w:color w:val="000000" w:themeColor="text1"/>
          <w:kern w:val="0"/>
          <w:sz w:val="32"/>
          <w:szCs w:val="32"/>
        </w:rPr>
        <w:t>640.89</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2.04 %</w:t>
      </w:r>
      <w:r>
        <w:rPr>
          <w:rFonts w:ascii="仿宋" w:eastAsia="仿宋" w:hAnsi="仿宋" w:cs="仿宋" w:hint="eastAsia"/>
          <w:color w:val="000000" w:themeColor="text1"/>
          <w:kern w:val="0"/>
          <w:sz w:val="32"/>
          <w:szCs w:val="32"/>
        </w:rPr>
        <w:t>。其中：一般公共预算财政拨款本年度收入为</w:t>
      </w:r>
      <w:r>
        <w:rPr>
          <w:rFonts w:ascii="仿宋" w:eastAsia="仿宋" w:hAnsi="仿宋" w:cs="仿宋" w:hint="eastAsia"/>
          <w:color w:val="000000" w:themeColor="text1"/>
          <w:kern w:val="0"/>
          <w:sz w:val="32"/>
          <w:szCs w:val="32"/>
        </w:rPr>
        <w:t>653.97</w:t>
      </w:r>
      <w:r>
        <w:rPr>
          <w:rFonts w:ascii="仿宋" w:eastAsia="仿宋" w:hAnsi="仿宋" w:cs="仿宋" w:hint="eastAsia"/>
          <w:color w:val="000000" w:themeColor="text1"/>
          <w:kern w:val="0"/>
          <w:sz w:val="32"/>
          <w:szCs w:val="32"/>
        </w:rPr>
        <w:t>万元，上年度收入为</w:t>
      </w:r>
      <w:r>
        <w:rPr>
          <w:rFonts w:ascii="仿宋" w:eastAsia="仿宋" w:hAnsi="仿宋" w:cs="仿宋" w:hint="eastAsia"/>
          <w:color w:val="000000" w:themeColor="text1"/>
          <w:kern w:val="0"/>
          <w:sz w:val="32"/>
          <w:szCs w:val="32"/>
        </w:rPr>
        <w:t>640.89</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2.04 %</w:t>
      </w:r>
      <w:r>
        <w:rPr>
          <w:rFonts w:ascii="仿宋" w:eastAsia="仿宋" w:hAnsi="仿宋" w:cs="仿宋" w:hint="eastAsia"/>
          <w:color w:val="000000" w:themeColor="text1"/>
          <w:kern w:val="0"/>
          <w:sz w:val="32"/>
          <w:szCs w:val="32"/>
        </w:rPr>
        <w:t>；政府性基金预算财政拨款本年度收入为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万元，上年度收入为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0 %</w:t>
      </w:r>
      <w:r>
        <w:rPr>
          <w:rFonts w:ascii="仿宋" w:eastAsia="仿宋" w:hAnsi="仿宋" w:cs="仿宋" w:hint="eastAsia"/>
          <w:color w:val="000000" w:themeColor="text1"/>
          <w:kern w:val="0"/>
          <w:sz w:val="32"/>
          <w:szCs w:val="32"/>
        </w:rPr>
        <w:t>；事业收入本年度收入为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万元，上年度收入为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0 %</w:t>
      </w:r>
      <w:r>
        <w:rPr>
          <w:rFonts w:ascii="仿宋" w:eastAsia="仿宋" w:hAnsi="仿宋" w:cs="仿宋" w:hint="eastAsia"/>
          <w:color w:val="000000" w:themeColor="text1"/>
          <w:kern w:val="0"/>
          <w:sz w:val="32"/>
          <w:szCs w:val="32"/>
        </w:rPr>
        <w:t>；其他收入本年度收入为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万元，上年度收入为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-100%</w:t>
      </w:r>
      <w:r>
        <w:rPr>
          <w:rFonts w:ascii="仿宋" w:eastAsia="仿宋" w:hAnsi="仿宋" w:cs="仿宋" w:hint="eastAsia"/>
          <w:color w:val="000000" w:themeColor="text1"/>
          <w:kern w:val="0"/>
          <w:sz w:val="32"/>
          <w:szCs w:val="32"/>
        </w:rPr>
        <w:t>。</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二、决算支出情况</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本单位本年度总支出为</w:t>
      </w:r>
      <w:r>
        <w:rPr>
          <w:rFonts w:ascii="仿宋" w:eastAsia="仿宋" w:hAnsi="仿宋" w:cs="仿宋" w:hint="eastAsia"/>
          <w:color w:val="000000" w:themeColor="text1"/>
          <w:kern w:val="0"/>
          <w:sz w:val="32"/>
          <w:szCs w:val="32"/>
        </w:rPr>
        <w:t>653.97</w:t>
      </w:r>
      <w:r>
        <w:rPr>
          <w:rFonts w:ascii="仿宋" w:eastAsia="仿宋" w:hAnsi="仿宋" w:cs="仿宋" w:hint="eastAsia"/>
          <w:color w:val="000000" w:themeColor="text1"/>
          <w:kern w:val="0"/>
          <w:sz w:val="32"/>
          <w:szCs w:val="32"/>
        </w:rPr>
        <w:t>万元，上年度总支出为</w:t>
      </w:r>
      <w:r>
        <w:rPr>
          <w:rFonts w:ascii="仿宋" w:eastAsia="仿宋" w:hAnsi="仿宋" w:cs="仿宋" w:hint="eastAsia"/>
          <w:color w:val="000000" w:themeColor="text1"/>
          <w:kern w:val="0"/>
          <w:sz w:val="32"/>
          <w:szCs w:val="32"/>
        </w:rPr>
        <w:t>640.89</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2.04%</w:t>
      </w:r>
      <w:r>
        <w:rPr>
          <w:rFonts w:ascii="仿宋" w:eastAsia="仿宋" w:hAnsi="仿宋" w:cs="仿宋" w:hint="eastAsia"/>
          <w:color w:val="000000" w:themeColor="text1"/>
          <w:kern w:val="0"/>
          <w:sz w:val="32"/>
          <w:szCs w:val="32"/>
        </w:rPr>
        <w:t>。其中：基本支出本年度支出为</w:t>
      </w:r>
      <w:r>
        <w:rPr>
          <w:rFonts w:ascii="仿宋" w:eastAsia="仿宋" w:hAnsi="仿宋" w:cs="仿宋" w:hint="eastAsia"/>
          <w:color w:val="000000" w:themeColor="text1"/>
          <w:kern w:val="0"/>
          <w:sz w:val="32"/>
          <w:szCs w:val="32"/>
        </w:rPr>
        <w:t>398.64</w:t>
      </w:r>
      <w:r>
        <w:rPr>
          <w:rFonts w:ascii="仿宋" w:eastAsia="仿宋" w:hAnsi="仿宋" w:cs="仿宋" w:hint="eastAsia"/>
          <w:color w:val="000000" w:themeColor="text1"/>
          <w:kern w:val="0"/>
          <w:sz w:val="32"/>
          <w:szCs w:val="32"/>
        </w:rPr>
        <w:t>万元，上年度支出为</w:t>
      </w:r>
      <w:r>
        <w:rPr>
          <w:rFonts w:ascii="仿宋" w:eastAsia="仿宋" w:hAnsi="仿宋" w:cs="仿宋" w:hint="eastAsia"/>
          <w:color w:val="000000" w:themeColor="text1"/>
          <w:kern w:val="0"/>
          <w:sz w:val="32"/>
          <w:szCs w:val="32"/>
        </w:rPr>
        <w:t>368.33</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8.23 %</w:t>
      </w:r>
      <w:r>
        <w:rPr>
          <w:rFonts w:ascii="仿宋" w:eastAsia="仿宋" w:hAnsi="仿宋" w:cs="仿宋" w:hint="eastAsia"/>
          <w:color w:val="000000" w:themeColor="text1"/>
          <w:kern w:val="0"/>
          <w:sz w:val="32"/>
          <w:szCs w:val="32"/>
        </w:rPr>
        <w:t>；项目支出本年度支出为</w:t>
      </w:r>
      <w:r>
        <w:rPr>
          <w:rFonts w:ascii="仿宋" w:eastAsia="仿宋" w:hAnsi="仿宋" w:cs="仿宋" w:hint="eastAsia"/>
          <w:color w:val="000000" w:themeColor="text1"/>
          <w:kern w:val="0"/>
          <w:sz w:val="32"/>
          <w:szCs w:val="32"/>
        </w:rPr>
        <w:t>255.33</w:t>
      </w:r>
      <w:r>
        <w:rPr>
          <w:rFonts w:ascii="仿宋" w:eastAsia="仿宋" w:hAnsi="仿宋" w:cs="仿宋" w:hint="eastAsia"/>
          <w:color w:val="000000" w:themeColor="text1"/>
          <w:kern w:val="0"/>
          <w:sz w:val="32"/>
          <w:szCs w:val="32"/>
        </w:rPr>
        <w:t>万元，上年度支出为</w:t>
      </w:r>
      <w:r>
        <w:rPr>
          <w:rFonts w:ascii="仿宋" w:eastAsia="仿宋" w:hAnsi="仿宋" w:cs="仿宋" w:hint="eastAsia"/>
          <w:color w:val="000000" w:themeColor="text1"/>
          <w:kern w:val="0"/>
          <w:sz w:val="32"/>
          <w:szCs w:val="32"/>
        </w:rPr>
        <w:t>272.56</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-6.32 %</w:t>
      </w:r>
      <w:r>
        <w:rPr>
          <w:rFonts w:ascii="仿宋" w:eastAsia="仿宋" w:hAnsi="仿宋" w:cs="仿宋" w:hint="eastAsia"/>
          <w:color w:val="000000" w:themeColor="text1"/>
          <w:kern w:val="0"/>
          <w:sz w:val="32"/>
          <w:szCs w:val="32"/>
        </w:rPr>
        <w:t>。</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三、“三公”经费情况</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本单位本年度“三公”经费总支出为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万元，上年度支</w:t>
      </w:r>
      <w:r>
        <w:rPr>
          <w:rFonts w:ascii="仿宋" w:eastAsia="仿宋" w:hAnsi="仿宋" w:cs="仿宋" w:hint="eastAsia"/>
          <w:color w:val="000000" w:themeColor="text1"/>
          <w:kern w:val="0"/>
          <w:sz w:val="32"/>
          <w:szCs w:val="32"/>
        </w:rPr>
        <w:lastRenderedPageBreak/>
        <w:t>出为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0 %</w:t>
      </w:r>
      <w:r>
        <w:rPr>
          <w:rFonts w:ascii="仿宋" w:eastAsia="仿宋" w:hAnsi="仿宋" w:cs="仿宋" w:hint="eastAsia"/>
          <w:color w:val="000000" w:themeColor="text1"/>
          <w:kern w:val="0"/>
          <w:sz w:val="32"/>
          <w:szCs w:val="32"/>
        </w:rPr>
        <w:t>；其中：因公出国（境）费本年度支出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万元，上年度支出为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0 %</w:t>
      </w:r>
      <w:r>
        <w:rPr>
          <w:rFonts w:ascii="仿宋" w:eastAsia="仿宋" w:hAnsi="仿宋" w:cs="仿宋" w:hint="eastAsia"/>
          <w:color w:val="000000" w:themeColor="text1"/>
          <w:kern w:val="0"/>
          <w:sz w:val="32"/>
          <w:szCs w:val="32"/>
        </w:rPr>
        <w:t>；公务用车购置及运行维护费支出为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万元，上年度支出为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0 %</w:t>
      </w:r>
      <w:r>
        <w:rPr>
          <w:rFonts w:ascii="仿宋" w:eastAsia="仿宋" w:hAnsi="仿宋" w:cs="仿宋" w:hint="eastAsia"/>
          <w:color w:val="000000" w:themeColor="text1"/>
          <w:kern w:val="0"/>
          <w:sz w:val="32"/>
          <w:szCs w:val="32"/>
        </w:rPr>
        <w:t>；公务接待</w:t>
      </w:r>
      <w:r>
        <w:rPr>
          <w:rFonts w:ascii="仿宋" w:eastAsia="仿宋" w:hAnsi="仿宋" w:cs="仿宋" w:hint="eastAsia"/>
          <w:color w:val="000000" w:themeColor="text1"/>
          <w:kern w:val="0"/>
          <w:sz w:val="32"/>
          <w:szCs w:val="32"/>
        </w:rPr>
        <w:t>费支出为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万元，上年度支出为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0 %</w:t>
      </w:r>
      <w:r>
        <w:rPr>
          <w:rFonts w:ascii="仿宋" w:eastAsia="仿宋" w:hAnsi="仿宋" w:cs="仿宋" w:hint="eastAsia"/>
          <w:color w:val="000000" w:themeColor="text1"/>
          <w:kern w:val="0"/>
          <w:sz w:val="32"/>
          <w:szCs w:val="32"/>
        </w:rPr>
        <w:t>。</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四、机关运行经费情况</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本单位本年度机关运行经费总支出为</w:t>
      </w:r>
      <w:r>
        <w:rPr>
          <w:rFonts w:ascii="仿宋" w:eastAsia="仿宋" w:hAnsi="仿宋" w:cs="仿宋" w:hint="eastAsia"/>
          <w:color w:val="000000" w:themeColor="text1"/>
          <w:kern w:val="0"/>
          <w:sz w:val="32"/>
          <w:szCs w:val="32"/>
        </w:rPr>
        <w:t>12.2</w:t>
      </w:r>
      <w:r>
        <w:rPr>
          <w:rFonts w:ascii="仿宋" w:eastAsia="仿宋" w:hAnsi="仿宋" w:cs="仿宋" w:hint="eastAsia"/>
          <w:color w:val="000000" w:themeColor="text1"/>
          <w:kern w:val="0"/>
          <w:sz w:val="32"/>
          <w:szCs w:val="32"/>
        </w:rPr>
        <w:t>万元，上年度支出为</w:t>
      </w:r>
      <w:r>
        <w:rPr>
          <w:rFonts w:ascii="仿宋" w:eastAsia="仿宋" w:hAnsi="仿宋" w:cs="仿宋" w:hint="eastAsia"/>
          <w:color w:val="000000" w:themeColor="text1"/>
          <w:kern w:val="0"/>
          <w:sz w:val="32"/>
          <w:szCs w:val="32"/>
        </w:rPr>
        <w:t>9.29</w:t>
      </w:r>
      <w:r>
        <w:rPr>
          <w:rFonts w:ascii="仿宋" w:eastAsia="仿宋" w:hAnsi="仿宋" w:cs="仿宋" w:hint="eastAsia"/>
          <w:color w:val="000000" w:themeColor="text1"/>
          <w:kern w:val="0"/>
          <w:sz w:val="32"/>
          <w:szCs w:val="32"/>
        </w:rPr>
        <w:t>万元，增减</w:t>
      </w:r>
      <w:r>
        <w:rPr>
          <w:rFonts w:ascii="仿宋" w:eastAsia="仿宋" w:hAnsi="仿宋" w:cs="仿宋" w:hint="eastAsia"/>
          <w:color w:val="000000" w:themeColor="text1"/>
          <w:kern w:val="0"/>
          <w:sz w:val="32"/>
          <w:szCs w:val="32"/>
        </w:rPr>
        <w:t>31.29 %</w:t>
      </w:r>
      <w:r>
        <w:rPr>
          <w:rFonts w:ascii="仿宋" w:eastAsia="仿宋" w:hAnsi="仿宋" w:cs="仿宋" w:hint="eastAsia"/>
          <w:color w:val="000000" w:themeColor="text1"/>
          <w:kern w:val="0"/>
          <w:sz w:val="32"/>
          <w:szCs w:val="32"/>
        </w:rPr>
        <w:t>；主要为日常办公费、水电、差旅、印刷、委托业务费等费用。</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五、政府决算采购情况说明</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本单位本年度政府采购总价为</w:t>
      </w:r>
      <w:r>
        <w:rPr>
          <w:rFonts w:ascii="仿宋" w:eastAsia="仿宋" w:hAnsi="仿宋" w:cs="仿宋" w:hint="eastAsia"/>
          <w:color w:val="000000" w:themeColor="text1"/>
          <w:kern w:val="0"/>
          <w:sz w:val="32"/>
          <w:szCs w:val="32"/>
        </w:rPr>
        <w:t>8.26</w:t>
      </w:r>
      <w:r>
        <w:rPr>
          <w:rFonts w:ascii="仿宋" w:eastAsia="仿宋" w:hAnsi="仿宋" w:cs="仿宋" w:hint="eastAsia"/>
          <w:color w:val="000000" w:themeColor="text1"/>
          <w:kern w:val="0"/>
          <w:sz w:val="32"/>
          <w:szCs w:val="32"/>
        </w:rPr>
        <w:t>万元，其中：货物采购</w:t>
      </w:r>
      <w:r>
        <w:rPr>
          <w:rFonts w:ascii="仿宋" w:eastAsia="仿宋" w:hAnsi="仿宋" w:cs="仿宋" w:hint="eastAsia"/>
          <w:color w:val="000000" w:themeColor="text1"/>
          <w:kern w:val="0"/>
          <w:sz w:val="32"/>
          <w:szCs w:val="32"/>
        </w:rPr>
        <w:t>8.26</w:t>
      </w:r>
      <w:r>
        <w:rPr>
          <w:rFonts w:ascii="仿宋" w:eastAsia="仿宋" w:hAnsi="仿宋" w:cs="仿宋" w:hint="eastAsia"/>
          <w:color w:val="000000" w:themeColor="text1"/>
          <w:kern w:val="0"/>
          <w:sz w:val="32"/>
          <w:szCs w:val="32"/>
        </w:rPr>
        <w:t>万元，工程采购</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万元，服务采购</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六、国有资产占有使用情况</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1</w:t>
      </w:r>
      <w:r>
        <w:rPr>
          <w:rFonts w:ascii="仿宋" w:eastAsia="仿宋" w:hAnsi="仿宋" w:cs="仿宋" w:hint="eastAsia"/>
          <w:color w:val="000000" w:themeColor="text1"/>
          <w:kern w:val="0"/>
          <w:sz w:val="32"/>
          <w:szCs w:val="32"/>
        </w:rPr>
        <w:t>）房屋情况</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截止</w:t>
      </w:r>
      <w:r>
        <w:rPr>
          <w:rFonts w:ascii="仿宋" w:eastAsia="仿宋" w:hAnsi="仿宋" w:cs="仿宋" w:hint="eastAsia"/>
          <w:color w:val="000000" w:themeColor="text1"/>
          <w:kern w:val="0"/>
          <w:sz w:val="32"/>
          <w:szCs w:val="32"/>
        </w:rPr>
        <w:t>2021</w:t>
      </w:r>
      <w:r>
        <w:rPr>
          <w:rFonts w:ascii="仿宋" w:eastAsia="仿宋" w:hAnsi="仿宋" w:cs="仿宋" w:hint="eastAsia"/>
          <w:color w:val="000000" w:themeColor="text1"/>
          <w:kern w:val="0"/>
          <w:sz w:val="32"/>
          <w:szCs w:val="32"/>
        </w:rPr>
        <w:t>年</w:t>
      </w:r>
      <w:r>
        <w:rPr>
          <w:rFonts w:ascii="仿宋" w:eastAsia="仿宋" w:hAnsi="仿宋" w:cs="仿宋" w:hint="eastAsia"/>
          <w:color w:val="000000" w:themeColor="text1"/>
          <w:kern w:val="0"/>
          <w:sz w:val="32"/>
          <w:szCs w:val="32"/>
        </w:rPr>
        <w:t>12</w:t>
      </w:r>
      <w:r>
        <w:rPr>
          <w:rFonts w:ascii="仿宋" w:eastAsia="仿宋" w:hAnsi="仿宋" w:cs="仿宋" w:hint="eastAsia"/>
          <w:color w:val="000000" w:themeColor="text1"/>
          <w:kern w:val="0"/>
          <w:sz w:val="32"/>
          <w:szCs w:val="32"/>
        </w:rPr>
        <w:t>月</w:t>
      </w:r>
      <w:r>
        <w:rPr>
          <w:rFonts w:ascii="仿宋" w:eastAsia="仿宋" w:hAnsi="仿宋" w:cs="仿宋" w:hint="eastAsia"/>
          <w:color w:val="000000" w:themeColor="text1"/>
          <w:kern w:val="0"/>
          <w:sz w:val="32"/>
          <w:szCs w:val="32"/>
        </w:rPr>
        <w:t>31</w:t>
      </w:r>
      <w:r>
        <w:rPr>
          <w:rFonts w:ascii="仿宋" w:eastAsia="仿宋" w:hAnsi="仿宋" w:cs="仿宋" w:hint="eastAsia"/>
          <w:color w:val="000000" w:themeColor="text1"/>
          <w:kern w:val="0"/>
          <w:sz w:val="32"/>
          <w:szCs w:val="32"/>
        </w:rPr>
        <w:t>日，</w:t>
      </w:r>
      <w:r>
        <w:rPr>
          <w:rFonts w:ascii="仿宋" w:eastAsia="仿宋" w:hAnsi="仿宋" w:cs="仿宋" w:hint="eastAsia"/>
          <w:color w:val="000000" w:themeColor="text1"/>
          <w:kern w:val="0"/>
          <w:sz w:val="32"/>
          <w:szCs w:val="32"/>
        </w:rPr>
        <w:t xml:space="preserve"> </w:t>
      </w:r>
      <w:r>
        <w:rPr>
          <w:rFonts w:ascii="仿宋" w:eastAsia="仿宋" w:hAnsi="仿宋" w:cs="仿宋" w:hint="eastAsia"/>
          <w:color w:val="000000" w:themeColor="text1"/>
          <w:kern w:val="0"/>
          <w:sz w:val="32"/>
          <w:szCs w:val="32"/>
        </w:rPr>
        <w:t>我单位产权房屋面积为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平方米，价值</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w:t>
      </w:r>
      <w:r>
        <w:rPr>
          <w:rFonts w:ascii="仿宋" w:eastAsia="仿宋" w:hAnsi="仿宋" w:cs="仿宋" w:hint="eastAsia"/>
          <w:color w:val="000000" w:themeColor="text1"/>
          <w:kern w:val="0"/>
          <w:sz w:val="32"/>
          <w:szCs w:val="32"/>
        </w:rPr>
        <w:t>2</w:t>
      </w:r>
      <w:r>
        <w:rPr>
          <w:rFonts w:ascii="仿宋" w:eastAsia="仿宋" w:hAnsi="仿宋" w:cs="仿宋" w:hint="eastAsia"/>
          <w:color w:val="000000" w:themeColor="text1"/>
          <w:kern w:val="0"/>
          <w:sz w:val="32"/>
          <w:szCs w:val="32"/>
        </w:rPr>
        <w:t>）车辆情况</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 xml:space="preserve"> </w:t>
      </w:r>
      <w:r>
        <w:rPr>
          <w:rFonts w:ascii="仿宋" w:eastAsia="仿宋" w:hAnsi="仿宋" w:cs="仿宋" w:hint="eastAsia"/>
          <w:color w:val="000000" w:themeColor="text1"/>
          <w:kern w:val="0"/>
          <w:sz w:val="32"/>
          <w:szCs w:val="32"/>
        </w:rPr>
        <w:t>单位账面车辆为</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辆，价值</w:t>
      </w:r>
      <w:r>
        <w:rPr>
          <w:rFonts w:ascii="仿宋" w:eastAsia="仿宋" w:hAnsi="仿宋" w:cs="仿宋" w:hint="eastAsia"/>
          <w:color w:val="000000" w:themeColor="text1"/>
          <w:kern w:val="0"/>
          <w:sz w:val="32"/>
          <w:szCs w:val="32"/>
        </w:rPr>
        <w:t>0</w:t>
      </w:r>
      <w:r>
        <w:rPr>
          <w:rFonts w:ascii="仿宋" w:eastAsia="仿宋" w:hAnsi="仿宋" w:cs="仿宋" w:hint="eastAsia"/>
          <w:color w:val="000000" w:themeColor="text1"/>
          <w:kern w:val="0"/>
          <w:sz w:val="32"/>
          <w:szCs w:val="32"/>
        </w:rPr>
        <w:t>万元</w:t>
      </w:r>
      <w:r>
        <w:rPr>
          <w:rFonts w:ascii="仿宋" w:eastAsia="仿宋" w:hAnsi="仿宋" w:cs="仿宋" w:hint="eastAsia"/>
          <w:color w:val="000000" w:themeColor="text1"/>
          <w:kern w:val="0"/>
          <w:sz w:val="32"/>
          <w:szCs w:val="32"/>
        </w:rPr>
        <w:t>。</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七、绩效情况说明</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2021</w:t>
      </w:r>
      <w:r>
        <w:rPr>
          <w:rFonts w:ascii="仿宋" w:eastAsia="仿宋" w:hAnsi="仿宋" w:cs="仿宋" w:hint="eastAsia"/>
          <w:color w:val="000000" w:themeColor="text1"/>
          <w:kern w:val="0"/>
          <w:sz w:val="32"/>
          <w:szCs w:val="32"/>
        </w:rPr>
        <w:t>年度，本单位实行绩效目标管理的项目</w:t>
      </w:r>
      <w:r>
        <w:rPr>
          <w:rFonts w:ascii="仿宋" w:eastAsia="仿宋" w:hAnsi="仿宋" w:cs="仿宋" w:hint="eastAsia"/>
          <w:color w:val="000000" w:themeColor="text1"/>
          <w:kern w:val="0"/>
          <w:sz w:val="32"/>
          <w:szCs w:val="32"/>
        </w:rPr>
        <w:t>9</w:t>
      </w:r>
      <w:r>
        <w:rPr>
          <w:rFonts w:ascii="仿宋" w:eastAsia="仿宋" w:hAnsi="仿宋" w:cs="仿宋" w:hint="eastAsia"/>
          <w:color w:val="000000" w:themeColor="text1"/>
          <w:kern w:val="0"/>
          <w:sz w:val="32"/>
          <w:szCs w:val="32"/>
        </w:rPr>
        <w:t>个。</w:t>
      </w:r>
    </w:p>
    <w:p w:rsidR="00027C92" w:rsidRDefault="00825ED4">
      <w:pPr>
        <w:pStyle w:val="a3"/>
        <w:numPr>
          <w:ilvl w:val="0"/>
          <w:numId w:val="2"/>
        </w:numPr>
        <w:ind w:firstLineChars="200" w:firstLine="640"/>
        <w:rPr>
          <w:rFonts w:ascii="仿宋" w:eastAsia="仿宋" w:hAnsi="仿宋" w:cs="仿宋"/>
          <w:sz w:val="32"/>
          <w:szCs w:val="32"/>
        </w:rPr>
      </w:pPr>
      <w:r>
        <w:rPr>
          <w:rFonts w:ascii="仿宋" w:eastAsia="仿宋" w:hAnsi="仿宋" w:cs="仿宋" w:hint="eastAsia"/>
          <w:sz w:val="32"/>
          <w:szCs w:val="32"/>
        </w:rPr>
        <w:t>预算绩效管理工作开展情况</w:t>
      </w:r>
    </w:p>
    <w:p w:rsidR="00027C92" w:rsidRDefault="00825ED4">
      <w:pPr>
        <w:pStyle w:val="a3"/>
        <w:ind w:firstLineChars="200" w:firstLine="640"/>
        <w:rPr>
          <w:rFonts w:ascii="仿宋" w:eastAsia="仿宋" w:hAnsi="仿宋" w:cs="仿宋"/>
          <w:sz w:val="32"/>
          <w:szCs w:val="32"/>
        </w:rPr>
      </w:pPr>
      <w:bookmarkStart w:id="0" w:name="_GoBack"/>
      <w:r>
        <w:rPr>
          <w:rFonts w:ascii="仿宋" w:eastAsia="仿宋" w:hAnsi="仿宋" w:cs="仿宋" w:hint="eastAsia"/>
          <w:sz w:val="32"/>
          <w:szCs w:val="32"/>
        </w:rPr>
        <w:t>根据预算绩效管理要求，</w:t>
      </w:r>
      <w:proofErr w:type="gramStart"/>
      <w:r>
        <w:rPr>
          <w:rFonts w:ascii="仿宋" w:eastAsia="仿宋" w:hAnsi="仿宋" w:cs="仿宋" w:hint="eastAsia"/>
          <w:sz w:val="32"/>
          <w:szCs w:val="32"/>
        </w:rPr>
        <w:t>我部门</w:t>
      </w:r>
      <w:proofErr w:type="gramEnd"/>
      <w:r>
        <w:rPr>
          <w:rFonts w:ascii="仿宋" w:eastAsia="仿宋" w:hAnsi="仿宋" w:cs="仿宋" w:hint="eastAsia"/>
          <w:sz w:val="32"/>
          <w:szCs w:val="32"/>
        </w:rPr>
        <w:t>组织对</w:t>
      </w:r>
      <w:r>
        <w:rPr>
          <w:rFonts w:ascii="仿宋" w:eastAsia="仿宋" w:hAnsi="仿宋" w:cs="仿宋" w:hint="eastAsia"/>
          <w:sz w:val="32"/>
          <w:szCs w:val="32"/>
        </w:rPr>
        <w:t>2021年度县</w:t>
      </w:r>
      <w:r>
        <w:rPr>
          <w:rFonts w:ascii="仿宋" w:eastAsia="仿宋" w:hAnsi="仿宋" w:cs="仿宋" w:hint="eastAsia"/>
          <w:sz w:val="32"/>
          <w:szCs w:val="32"/>
        </w:rPr>
        <w:t>级</w:t>
      </w:r>
      <w:bookmarkEnd w:id="0"/>
      <w:r>
        <w:rPr>
          <w:rFonts w:ascii="仿宋" w:eastAsia="仿宋" w:hAnsi="仿宋" w:cs="仿宋" w:hint="eastAsia"/>
          <w:sz w:val="32"/>
          <w:szCs w:val="32"/>
        </w:rPr>
        <w:t>财政预算安排的专项资金类</w:t>
      </w:r>
      <w:r>
        <w:rPr>
          <w:rFonts w:ascii="仿宋" w:eastAsia="仿宋" w:hAnsi="仿宋" w:cs="仿宋" w:hint="eastAsia"/>
          <w:sz w:val="32"/>
          <w:szCs w:val="32"/>
        </w:rPr>
        <w:t>9</w:t>
      </w:r>
      <w:r>
        <w:rPr>
          <w:rFonts w:ascii="仿宋" w:eastAsia="仿宋" w:hAnsi="仿宋" w:cs="仿宋" w:hint="eastAsia"/>
          <w:sz w:val="32"/>
          <w:szCs w:val="32"/>
        </w:rPr>
        <w:t>个项目支出全面开展绩效自评，</w:t>
      </w:r>
      <w:r>
        <w:rPr>
          <w:rFonts w:ascii="仿宋" w:eastAsia="仿宋" w:hAnsi="仿宋" w:cs="仿宋" w:hint="eastAsia"/>
          <w:sz w:val="32"/>
          <w:szCs w:val="32"/>
        </w:rPr>
        <w:lastRenderedPageBreak/>
        <w:t>涉及预算资金</w:t>
      </w:r>
      <w:r>
        <w:rPr>
          <w:rFonts w:ascii="仿宋" w:eastAsia="仿宋" w:hAnsi="仿宋" w:cs="仿宋" w:hint="eastAsia"/>
          <w:sz w:val="32"/>
          <w:szCs w:val="32"/>
        </w:rPr>
        <w:t>57.22</w:t>
      </w:r>
      <w:r>
        <w:rPr>
          <w:rFonts w:ascii="仿宋" w:eastAsia="仿宋" w:hAnsi="仿宋" w:cs="仿宋" w:hint="eastAsia"/>
          <w:sz w:val="32"/>
          <w:szCs w:val="32"/>
        </w:rPr>
        <w:t>万元，占一般公共预算项目支出总额的</w:t>
      </w:r>
      <w:r>
        <w:rPr>
          <w:rFonts w:ascii="仿宋" w:eastAsia="仿宋" w:hAnsi="仿宋" w:cs="仿宋" w:hint="eastAsia"/>
          <w:sz w:val="32"/>
          <w:szCs w:val="32"/>
        </w:rPr>
        <w:t>22.41%</w:t>
      </w:r>
      <w:r>
        <w:rPr>
          <w:rFonts w:ascii="仿宋" w:eastAsia="仿宋" w:hAnsi="仿宋" w:cs="仿宋" w:hint="eastAsia"/>
          <w:sz w:val="32"/>
          <w:szCs w:val="32"/>
        </w:rPr>
        <w:t>。</w:t>
      </w:r>
      <w:proofErr w:type="gramStart"/>
      <w:r>
        <w:rPr>
          <w:rFonts w:ascii="仿宋" w:eastAsia="仿宋" w:hAnsi="仿宋" w:cs="仿宋" w:hint="eastAsia"/>
          <w:sz w:val="32"/>
          <w:szCs w:val="32"/>
        </w:rPr>
        <w:t>我部门</w:t>
      </w:r>
      <w:proofErr w:type="gramEnd"/>
      <w:r>
        <w:rPr>
          <w:rFonts w:ascii="仿宋" w:eastAsia="仿宋" w:hAnsi="仿宋" w:cs="仿宋" w:hint="eastAsia"/>
          <w:sz w:val="32"/>
          <w:szCs w:val="32"/>
        </w:rPr>
        <w:t>无政府性基金预算项目支出，没有对</w:t>
      </w:r>
      <w:r>
        <w:rPr>
          <w:rFonts w:ascii="仿宋" w:eastAsia="仿宋" w:hAnsi="仿宋" w:cs="仿宋" w:hint="eastAsia"/>
          <w:sz w:val="32"/>
          <w:szCs w:val="32"/>
        </w:rPr>
        <w:t>2021</w:t>
      </w:r>
      <w:r>
        <w:rPr>
          <w:rFonts w:ascii="仿宋" w:eastAsia="仿宋" w:hAnsi="仿宋" w:cs="仿宋" w:hint="eastAsia"/>
          <w:sz w:val="32"/>
          <w:szCs w:val="32"/>
        </w:rPr>
        <w:t>年度政府性基金预算项目支出开展绩效自评。</w:t>
      </w:r>
    </w:p>
    <w:p w:rsidR="00027C92" w:rsidRDefault="00825ED4">
      <w:pPr>
        <w:pStyle w:val="a3"/>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）部门决算</w:t>
      </w:r>
      <w:proofErr w:type="gramStart"/>
      <w:r>
        <w:rPr>
          <w:rFonts w:ascii="仿宋" w:eastAsia="仿宋" w:hAnsi="仿宋" w:cs="仿宋" w:hint="eastAsia"/>
          <w:sz w:val="32"/>
          <w:szCs w:val="32"/>
        </w:rPr>
        <w:t>中项目</w:t>
      </w:r>
      <w:proofErr w:type="gramEnd"/>
      <w:r>
        <w:rPr>
          <w:rFonts w:ascii="仿宋" w:eastAsia="仿宋" w:hAnsi="仿宋" w:cs="仿宋" w:hint="eastAsia"/>
          <w:sz w:val="32"/>
          <w:szCs w:val="32"/>
        </w:rPr>
        <w:t>绩效自评结果</w:t>
      </w:r>
    </w:p>
    <w:p w:rsidR="00027C92" w:rsidRDefault="00825ED4">
      <w:pPr>
        <w:pStyle w:val="a3"/>
        <w:ind w:firstLineChars="200" w:firstLine="640"/>
        <w:rPr>
          <w:rFonts w:ascii="仿宋" w:eastAsia="仿宋" w:hAnsi="仿宋" w:cs="仿宋"/>
          <w:sz w:val="32"/>
          <w:szCs w:val="32"/>
        </w:rPr>
      </w:pPr>
      <w:r>
        <w:rPr>
          <w:rFonts w:ascii="仿宋" w:eastAsia="仿宋" w:hAnsi="仿宋" w:cs="仿宋" w:hint="eastAsia"/>
          <w:sz w:val="32"/>
          <w:szCs w:val="32"/>
        </w:rPr>
        <w:t>2020</w:t>
      </w:r>
      <w:r>
        <w:rPr>
          <w:rFonts w:ascii="仿宋" w:eastAsia="仿宋" w:hAnsi="仿宋" w:cs="仿宋" w:hint="eastAsia"/>
          <w:sz w:val="32"/>
          <w:szCs w:val="32"/>
        </w:rPr>
        <w:t>年度目标责任考核奖励金项目绩效自评综述：根据设定的绩效目标，项目自评得分为</w:t>
      </w:r>
      <w:r>
        <w:rPr>
          <w:rFonts w:ascii="仿宋" w:eastAsia="仿宋" w:hAnsi="仿宋" w:cs="仿宋" w:hint="eastAsia"/>
          <w:sz w:val="32"/>
          <w:szCs w:val="32"/>
        </w:rPr>
        <w:t>100</w:t>
      </w:r>
      <w:r>
        <w:rPr>
          <w:rFonts w:ascii="仿宋" w:eastAsia="仿宋" w:hAnsi="仿宋" w:cs="仿宋" w:hint="eastAsia"/>
          <w:sz w:val="32"/>
          <w:szCs w:val="32"/>
        </w:rPr>
        <w:t>分。全年预算数为</w:t>
      </w:r>
      <w:r>
        <w:rPr>
          <w:rFonts w:ascii="仿宋" w:eastAsia="仿宋" w:hAnsi="仿宋" w:cs="仿宋" w:hint="eastAsia"/>
          <w:sz w:val="32"/>
          <w:szCs w:val="32"/>
        </w:rPr>
        <w:t>1.09</w:t>
      </w:r>
      <w:r>
        <w:rPr>
          <w:rFonts w:ascii="仿宋" w:eastAsia="仿宋" w:hAnsi="仿宋" w:cs="仿宋" w:hint="eastAsia"/>
          <w:sz w:val="32"/>
          <w:szCs w:val="32"/>
        </w:rPr>
        <w:t>万元，执行数为</w:t>
      </w:r>
      <w:r>
        <w:rPr>
          <w:rFonts w:ascii="仿宋" w:eastAsia="仿宋" w:hAnsi="仿宋" w:cs="仿宋" w:hint="eastAsia"/>
          <w:sz w:val="32"/>
          <w:szCs w:val="32"/>
        </w:rPr>
        <w:t>1.09</w:t>
      </w:r>
      <w:r>
        <w:rPr>
          <w:rFonts w:ascii="仿宋" w:eastAsia="仿宋" w:hAnsi="仿宋" w:cs="仿宋" w:hint="eastAsia"/>
          <w:sz w:val="32"/>
          <w:szCs w:val="32"/>
        </w:rPr>
        <w:t>万元，完成预算的</w:t>
      </w:r>
      <w:r>
        <w:rPr>
          <w:rFonts w:ascii="仿宋" w:eastAsia="仿宋" w:hAnsi="仿宋" w:cs="仿宋" w:hint="eastAsia"/>
          <w:sz w:val="32"/>
          <w:szCs w:val="32"/>
        </w:rPr>
        <w:t>100%</w:t>
      </w:r>
      <w:r>
        <w:rPr>
          <w:rFonts w:ascii="仿宋" w:eastAsia="仿宋" w:hAnsi="仿宋" w:cs="仿宋" w:hint="eastAsia"/>
          <w:sz w:val="32"/>
          <w:szCs w:val="32"/>
        </w:rPr>
        <w:t>。项目绩效目标完成情况：一是年初预算的上级转移支付资金</w:t>
      </w:r>
      <w:r>
        <w:rPr>
          <w:rFonts w:ascii="仿宋" w:eastAsia="仿宋" w:hAnsi="仿宋" w:cs="仿宋" w:hint="eastAsia"/>
          <w:sz w:val="32"/>
          <w:szCs w:val="32"/>
        </w:rPr>
        <w:t>1.09</w:t>
      </w:r>
      <w:r>
        <w:rPr>
          <w:rFonts w:ascii="仿宋" w:eastAsia="仿宋" w:hAnsi="仿宋" w:cs="仿宋" w:hint="eastAsia"/>
          <w:sz w:val="32"/>
          <w:szCs w:val="32"/>
        </w:rPr>
        <w:t>万元，用于对部分表现突出的公务员进行表彰奖励，实际执行</w:t>
      </w:r>
      <w:r>
        <w:rPr>
          <w:rFonts w:ascii="仿宋" w:eastAsia="仿宋" w:hAnsi="仿宋" w:cs="仿宋" w:hint="eastAsia"/>
          <w:sz w:val="32"/>
          <w:szCs w:val="32"/>
        </w:rPr>
        <w:t>1.09</w:t>
      </w:r>
      <w:r>
        <w:rPr>
          <w:rFonts w:ascii="仿宋" w:eastAsia="仿宋" w:hAnsi="仿宋" w:cs="仿宋" w:hint="eastAsia"/>
          <w:sz w:val="32"/>
          <w:szCs w:val="32"/>
        </w:rPr>
        <w:t>万元，预算执行率</w:t>
      </w:r>
      <w:r>
        <w:rPr>
          <w:rFonts w:ascii="仿宋" w:eastAsia="仿宋" w:hAnsi="仿宋" w:cs="仿宋" w:hint="eastAsia"/>
          <w:sz w:val="32"/>
          <w:szCs w:val="32"/>
        </w:rPr>
        <w:t>100%</w:t>
      </w:r>
      <w:r>
        <w:rPr>
          <w:rFonts w:ascii="仿宋" w:eastAsia="仿宋" w:hAnsi="仿宋" w:cs="仿宋" w:hint="eastAsia"/>
          <w:sz w:val="32"/>
          <w:szCs w:val="32"/>
        </w:rPr>
        <w:t>；二是奖励</w:t>
      </w:r>
      <w:proofErr w:type="gramStart"/>
      <w:r>
        <w:rPr>
          <w:rFonts w:ascii="仿宋" w:eastAsia="仿宋" w:hAnsi="仿宋" w:cs="仿宋" w:hint="eastAsia"/>
          <w:sz w:val="32"/>
          <w:szCs w:val="32"/>
        </w:rPr>
        <w:t>金按照</w:t>
      </w:r>
      <w:proofErr w:type="gramEnd"/>
      <w:r>
        <w:rPr>
          <w:rFonts w:ascii="仿宋" w:eastAsia="仿宋" w:hAnsi="仿宋" w:cs="仿宋" w:hint="eastAsia"/>
          <w:sz w:val="32"/>
          <w:szCs w:val="32"/>
        </w:rPr>
        <w:t>相关要求发放到位，进一步调动和激励在职在册公务员担当履职、爱岗敬业、对标一流、争创佳绩。发现的主要问题及原因：一是绩效评价工作仍需进一步巩固完善；二是绩效目标需进一步细化；三是对绩效评价工作的认识和重视程度需进一步提高。产生问题的原因一是绩效评价工作刚刚开展，是个全新的课题；二是</w:t>
      </w:r>
      <w:proofErr w:type="gramStart"/>
      <w:r>
        <w:rPr>
          <w:rFonts w:ascii="仿宋" w:eastAsia="仿宋" w:hAnsi="仿宋" w:cs="仿宋" w:hint="eastAsia"/>
          <w:sz w:val="32"/>
          <w:szCs w:val="32"/>
        </w:rPr>
        <w:t>报账员</w:t>
      </w:r>
      <w:proofErr w:type="gramEnd"/>
      <w:r>
        <w:rPr>
          <w:rFonts w:ascii="仿宋" w:eastAsia="仿宋" w:hAnsi="仿宋" w:cs="仿宋" w:hint="eastAsia"/>
          <w:sz w:val="32"/>
          <w:szCs w:val="32"/>
        </w:rPr>
        <w:t>都不是专业人员却</w:t>
      </w:r>
      <w:r>
        <w:rPr>
          <w:rFonts w:ascii="仿宋" w:eastAsia="仿宋" w:hAnsi="仿宋" w:cs="仿宋" w:hint="eastAsia"/>
          <w:sz w:val="32"/>
          <w:szCs w:val="32"/>
        </w:rPr>
        <w:t>被做着越来越专业的报账工作；三是缺少财政部门组织专门的学习指导和业务培训。下一步改进措施：一是立足工作实际，进一步提高对绩效评价工作的认识</w:t>
      </w:r>
      <w:r>
        <w:rPr>
          <w:rFonts w:ascii="仿宋" w:eastAsia="仿宋" w:hAnsi="仿宋" w:cs="仿宋" w:hint="eastAsia"/>
          <w:sz w:val="32"/>
          <w:szCs w:val="32"/>
        </w:rPr>
        <w:t xml:space="preserve">; </w:t>
      </w:r>
      <w:r>
        <w:rPr>
          <w:rFonts w:ascii="仿宋" w:eastAsia="仿宋" w:hAnsi="仿宋" w:cs="仿宋" w:hint="eastAsia"/>
          <w:sz w:val="32"/>
          <w:szCs w:val="32"/>
        </w:rPr>
        <w:t>二是科学合理地制定绩效目标，使绩效评价工作进一步完善提高。</w:t>
      </w:r>
    </w:p>
    <w:p w:rsidR="00027C92" w:rsidRDefault="00825ED4">
      <w:pPr>
        <w:pStyle w:val="a3"/>
        <w:ind w:firstLineChars="200" w:firstLine="640"/>
        <w:rPr>
          <w:rFonts w:ascii="仿宋" w:eastAsia="仿宋" w:hAnsi="仿宋" w:cs="仿宋"/>
          <w:color w:val="000000" w:themeColor="text1"/>
          <w:kern w:val="0"/>
          <w:sz w:val="32"/>
          <w:szCs w:val="32"/>
        </w:rPr>
      </w:pPr>
      <w:r>
        <w:rPr>
          <w:rFonts w:ascii="仿宋" w:eastAsia="仿宋" w:hAnsi="仿宋" w:cs="仿宋" w:hint="eastAsia"/>
          <w:sz w:val="32"/>
          <w:szCs w:val="32"/>
        </w:rPr>
        <w:t>2021</w:t>
      </w:r>
      <w:r>
        <w:rPr>
          <w:rFonts w:ascii="仿宋" w:eastAsia="仿宋" w:hAnsi="仿宋" w:cs="仿宋" w:hint="eastAsia"/>
          <w:sz w:val="32"/>
          <w:szCs w:val="32"/>
        </w:rPr>
        <w:t>政府购买服务补充统计专业人员工资</w:t>
      </w:r>
      <w:r>
        <w:rPr>
          <w:rFonts w:ascii="仿宋" w:eastAsia="仿宋" w:hAnsi="仿宋" w:cs="仿宋" w:hint="eastAsia"/>
          <w:sz w:val="32"/>
          <w:szCs w:val="32"/>
        </w:rPr>
        <w:t>项目绩效自评综述：根据年初设定的绩效目标，项目自评得分为</w:t>
      </w:r>
      <w:r>
        <w:rPr>
          <w:rFonts w:ascii="仿宋" w:eastAsia="仿宋" w:hAnsi="仿宋" w:cs="仿宋" w:hint="eastAsia"/>
          <w:sz w:val="32"/>
          <w:szCs w:val="32"/>
        </w:rPr>
        <w:t>100</w:t>
      </w:r>
      <w:r>
        <w:rPr>
          <w:rFonts w:ascii="仿宋" w:eastAsia="仿宋" w:hAnsi="仿宋" w:cs="仿宋" w:hint="eastAsia"/>
          <w:sz w:val="32"/>
          <w:szCs w:val="32"/>
        </w:rPr>
        <w:t>分。</w:t>
      </w:r>
      <w:r>
        <w:rPr>
          <w:rFonts w:ascii="仿宋" w:eastAsia="仿宋" w:hAnsi="仿宋" w:cs="仿宋" w:hint="eastAsia"/>
          <w:sz w:val="32"/>
          <w:szCs w:val="32"/>
        </w:rPr>
        <w:lastRenderedPageBreak/>
        <w:t>全年预算数为</w:t>
      </w:r>
      <w:r>
        <w:rPr>
          <w:rFonts w:ascii="仿宋" w:eastAsia="仿宋" w:hAnsi="仿宋" w:cs="仿宋" w:hint="eastAsia"/>
          <w:sz w:val="32"/>
          <w:szCs w:val="32"/>
        </w:rPr>
        <w:t>35.94</w:t>
      </w:r>
      <w:r>
        <w:rPr>
          <w:rFonts w:ascii="仿宋" w:eastAsia="仿宋" w:hAnsi="仿宋" w:cs="仿宋" w:hint="eastAsia"/>
          <w:sz w:val="32"/>
          <w:szCs w:val="32"/>
        </w:rPr>
        <w:t>万元，执行数为</w:t>
      </w:r>
      <w:r>
        <w:rPr>
          <w:rFonts w:ascii="仿宋" w:eastAsia="仿宋" w:hAnsi="仿宋" w:cs="仿宋" w:hint="eastAsia"/>
          <w:sz w:val="32"/>
          <w:szCs w:val="32"/>
        </w:rPr>
        <w:t>35.94</w:t>
      </w:r>
      <w:r>
        <w:rPr>
          <w:rFonts w:ascii="仿宋" w:eastAsia="仿宋" w:hAnsi="仿宋" w:cs="仿宋" w:hint="eastAsia"/>
          <w:sz w:val="32"/>
          <w:szCs w:val="32"/>
        </w:rPr>
        <w:t>万元，完成预算的</w:t>
      </w:r>
      <w:r>
        <w:rPr>
          <w:rFonts w:ascii="仿宋" w:eastAsia="仿宋" w:hAnsi="仿宋" w:cs="仿宋" w:hint="eastAsia"/>
          <w:sz w:val="32"/>
          <w:szCs w:val="32"/>
        </w:rPr>
        <w:t>100%</w:t>
      </w:r>
      <w:r>
        <w:rPr>
          <w:rFonts w:ascii="仿宋" w:eastAsia="仿宋" w:hAnsi="仿宋" w:cs="仿宋" w:hint="eastAsia"/>
          <w:sz w:val="32"/>
          <w:szCs w:val="32"/>
        </w:rPr>
        <w:t>。项目绩效目标完成情况：一是年初预算的县级资金</w:t>
      </w:r>
      <w:r>
        <w:rPr>
          <w:rFonts w:ascii="仿宋" w:eastAsia="仿宋" w:hAnsi="仿宋" w:cs="仿宋" w:hint="eastAsia"/>
          <w:sz w:val="32"/>
          <w:szCs w:val="32"/>
        </w:rPr>
        <w:t>35.94</w:t>
      </w:r>
      <w:r>
        <w:rPr>
          <w:rFonts w:ascii="仿宋" w:eastAsia="仿宋" w:hAnsi="仿宋" w:cs="仿宋" w:hint="eastAsia"/>
          <w:sz w:val="32"/>
          <w:szCs w:val="32"/>
        </w:rPr>
        <w:t>万元，用于</w:t>
      </w:r>
      <w:r>
        <w:rPr>
          <w:rFonts w:ascii="仿宋" w:eastAsia="仿宋" w:hAnsi="仿宋" w:cs="仿宋" w:hint="eastAsia"/>
          <w:sz w:val="32"/>
          <w:szCs w:val="32"/>
        </w:rPr>
        <w:t>劳务派遣统计人员工资</w:t>
      </w:r>
      <w:r>
        <w:rPr>
          <w:rFonts w:ascii="仿宋" w:eastAsia="仿宋" w:hAnsi="仿宋" w:cs="仿宋" w:hint="eastAsia"/>
          <w:sz w:val="32"/>
          <w:szCs w:val="32"/>
        </w:rPr>
        <w:t>，实际执行</w:t>
      </w:r>
      <w:r>
        <w:rPr>
          <w:rFonts w:ascii="仿宋" w:eastAsia="仿宋" w:hAnsi="仿宋" w:cs="仿宋" w:hint="eastAsia"/>
          <w:sz w:val="32"/>
          <w:szCs w:val="32"/>
        </w:rPr>
        <w:t>35.94</w:t>
      </w:r>
      <w:r>
        <w:rPr>
          <w:rFonts w:ascii="仿宋" w:eastAsia="仿宋" w:hAnsi="仿宋" w:cs="仿宋" w:hint="eastAsia"/>
          <w:sz w:val="32"/>
          <w:szCs w:val="32"/>
        </w:rPr>
        <w:t>万元，预算执行率</w:t>
      </w:r>
      <w:r>
        <w:rPr>
          <w:rFonts w:ascii="仿宋" w:eastAsia="仿宋" w:hAnsi="仿宋" w:cs="仿宋" w:hint="eastAsia"/>
          <w:sz w:val="32"/>
          <w:szCs w:val="32"/>
        </w:rPr>
        <w:t>100%</w:t>
      </w:r>
      <w:r>
        <w:rPr>
          <w:rFonts w:ascii="仿宋" w:eastAsia="仿宋" w:hAnsi="仿宋" w:cs="仿宋" w:hint="eastAsia"/>
          <w:sz w:val="32"/>
          <w:szCs w:val="32"/>
        </w:rPr>
        <w:t>；二</w:t>
      </w:r>
      <w:r>
        <w:rPr>
          <w:rFonts w:ascii="仿宋" w:eastAsia="仿宋" w:hAnsi="仿宋" w:cs="仿宋" w:hint="eastAsia"/>
          <w:sz w:val="32"/>
          <w:szCs w:val="32"/>
        </w:rPr>
        <w:t>是提高行政效率</w:t>
      </w:r>
      <w:r>
        <w:rPr>
          <w:rFonts w:ascii="仿宋" w:eastAsia="仿宋" w:hAnsi="仿宋" w:cs="仿宋" w:hint="eastAsia"/>
          <w:sz w:val="32"/>
          <w:szCs w:val="32"/>
        </w:rPr>
        <w:t>;</w:t>
      </w:r>
      <w:r>
        <w:rPr>
          <w:rFonts w:ascii="仿宋" w:eastAsia="仿宋" w:hAnsi="仿宋" w:cs="仿宋" w:hint="eastAsia"/>
          <w:sz w:val="32"/>
          <w:szCs w:val="32"/>
        </w:rPr>
        <w:t>三是适应现代办公水平。发现的主要问题及原因：一是绩效评价工作仍需进一步巩固完善；二是绩效目标需进一步细化；三是对绩效评价工作的认识和重视程度需进一步提高。产生问题的原因一是绩效评价工作刚刚开展，是个全新的课题；二是</w:t>
      </w:r>
      <w:proofErr w:type="gramStart"/>
      <w:r>
        <w:rPr>
          <w:rFonts w:ascii="仿宋" w:eastAsia="仿宋" w:hAnsi="仿宋" w:cs="仿宋" w:hint="eastAsia"/>
          <w:sz w:val="32"/>
          <w:szCs w:val="32"/>
        </w:rPr>
        <w:t>报账员</w:t>
      </w:r>
      <w:proofErr w:type="gramEnd"/>
      <w:r>
        <w:rPr>
          <w:rFonts w:ascii="仿宋" w:eastAsia="仿宋" w:hAnsi="仿宋" w:cs="仿宋" w:hint="eastAsia"/>
          <w:sz w:val="32"/>
          <w:szCs w:val="32"/>
        </w:rPr>
        <w:t>都不是专业人员却被做着越来越专业的报账工作；三是缺少财政部门组织专门的学习指导和业务培训。下一步改进措施：一是立足工作实际，进一步提高对绩效评价工作的认识</w:t>
      </w:r>
      <w:r>
        <w:rPr>
          <w:rFonts w:ascii="仿宋" w:eastAsia="仿宋" w:hAnsi="仿宋" w:cs="仿宋" w:hint="eastAsia"/>
          <w:sz w:val="32"/>
          <w:szCs w:val="32"/>
        </w:rPr>
        <w:t xml:space="preserve">; </w:t>
      </w:r>
      <w:r>
        <w:rPr>
          <w:rFonts w:ascii="仿宋" w:eastAsia="仿宋" w:hAnsi="仿宋" w:cs="仿宋" w:hint="eastAsia"/>
          <w:sz w:val="32"/>
          <w:szCs w:val="32"/>
        </w:rPr>
        <w:t>二是科学合理地制定绩效目标，使绩效评价工作进一步完善提高。</w:t>
      </w:r>
      <w:r>
        <w:rPr>
          <w:rFonts w:ascii="仿宋" w:eastAsia="仿宋" w:hAnsi="仿宋" w:cs="仿宋" w:hint="eastAsia"/>
          <w:sz w:val="32"/>
          <w:szCs w:val="32"/>
        </w:rPr>
        <w:br/>
      </w:r>
      <w:r>
        <w:rPr>
          <w:rFonts w:ascii="仿宋" w:eastAsia="仿宋" w:hAnsi="仿宋" w:cs="仿宋" w:hint="eastAsia"/>
          <w:sz w:val="32"/>
          <w:szCs w:val="32"/>
        </w:rPr>
        <w:t xml:space="preserve">    </w:t>
      </w:r>
      <w:r>
        <w:rPr>
          <w:rFonts w:ascii="仿宋" w:eastAsia="仿宋" w:hAnsi="仿宋" w:cs="仿宋" w:hint="eastAsia"/>
          <w:sz w:val="32"/>
          <w:szCs w:val="32"/>
        </w:rPr>
        <w:t>一次性抚恤金项目绩效自评综述：根据设定的绩效目标，</w:t>
      </w:r>
      <w:r>
        <w:rPr>
          <w:rFonts w:ascii="仿宋" w:eastAsia="仿宋" w:hAnsi="仿宋" w:cs="仿宋" w:hint="eastAsia"/>
          <w:sz w:val="32"/>
          <w:szCs w:val="32"/>
        </w:rPr>
        <w:t>项目自评得分为</w:t>
      </w:r>
      <w:r>
        <w:rPr>
          <w:rFonts w:ascii="仿宋" w:eastAsia="仿宋" w:hAnsi="仿宋" w:cs="仿宋" w:hint="eastAsia"/>
          <w:sz w:val="32"/>
          <w:szCs w:val="32"/>
        </w:rPr>
        <w:t>100</w:t>
      </w:r>
      <w:r>
        <w:rPr>
          <w:rFonts w:ascii="仿宋" w:eastAsia="仿宋" w:hAnsi="仿宋" w:cs="仿宋" w:hint="eastAsia"/>
          <w:sz w:val="32"/>
          <w:szCs w:val="32"/>
        </w:rPr>
        <w:t>分。全年预算数为</w:t>
      </w:r>
      <w:r>
        <w:rPr>
          <w:rFonts w:ascii="仿宋" w:eastAsia="仿宋" w:hAnsi="仿宋" w:cs="仿宋" w:hint="eastAsia"/>
          <w:sz w:val="32"/>
          <w:szCs w:val="32"/>
        </w:rPr>
        <w:t>20.</w:t>
      </w:r>
      <w:r>
        <w:rPr>
          <w:rFonts w:ascii="仿宋" w:eastAsia="仿宋" w:hAnsi="仿宋" w:cs="仿宋" w:hint="eastAsia"/>
          <w:sz w:val="32"/>
          <w:szCs w:val="32"/>
        </w:rPr>
        <w:t>19</w:t>
      </w:r>
      <w:r>
        <w:rPr>
          <w:rFonts w:ascii="仿宋" w:eastAsia="仿宋" w:hAnsi="仿宋" w:cs="仿宋" w:hint="eastAsia"/>
          <w:sz w:val="32"/>
          <w:szCs w:val="32"/>
        </w:rPr>
        <w:t>万元，执行数为</w:t>
      </w:r>
      <w:r>
        <w:rPr>
          <w:rFonts w:ascii="仿宋" w:eastAsia="仿宋" w:hAnsi="仿宋" w:cs="仿宋" w:hint="eastAsia"/>
          <w:sz w:val="32"/>
          <w:szCs w:val="32"/>
        </w:rPr>
        <w:t>20.</w:t>
      </w:r>
      <w:r>
        <w:rPr>
          <w:rFonts w:ascii="仿宋" w:eastAsia="仿宋" w:hAnsi="仿宋" w:cs="仿宋" w:hint="eastAsia"/>
          <w:sz w:val="32"/>
          <w:szCs w:val="32"/>
        </w:rPr>
        <w:t>19</w:t>
      </w:r>
      <w:r>
        <w:rPr>
          <w:rFonts w:ascii="仿宋" w:eastAsia="仿宋" w:hAnsi="仿宋" w:cs="仿宋" w:hint="eastAsia"/>
          <w:sz w:val="32"/>
          <w:szCs w:val="32"/>
        </w:rPr>
        <w:t>万元，完成预算的</w:t>
      </w:r>
      <w:r>
        <w:rPr>
          <w:rFonts w:ascii="仿宋" w:eastAsia="仿宋" w:hAnsi="仿宋" w:cs="仿宋" w:hint="eastAsia"/>
          <w:sz w:val="32"/>
          <w:szCs w:val="32"/>
        </w:rPr>
        <w:t>100%</w:t>
      </w:r>
      <w:r>
        <w:rPr>
          <w:rFonts w:ascii="仿宋" w:eastAsia="仿宋" w:hAnsi="仿宋" w:cs="仿宋" w:hint="eastAsia"/>
          <w:sz w:val="32"/>
          <w:szCs w:val="32"/>
        </w:rPr>
        <w:t>。项目绩效目标完成情况：一是年初预算的县级资金</w:t>
      </w:r>
      <w:r>
        <w:rPr>
          <w:rFonts w:ascii="仿宋" w:eastAsia="仿宋" w:hAnsi="仿宋" w:cs="仿宋" w:hint="eastAsia"/>
          <w:sz w:val="32"/>
          <w:szCs w:val="32"/>
        </w:rPr>
        <w:t>20.</w:t>
      </w:r>
      <w:r>
        <w:rPr>
          <w:rFonts w:ascii="仿宋" w:eastAsia="仿宋" w:hAnsi="仿宋" w:cs="仿宋" w:hint="eastAsia"/>
          <w:sz w:val="32"/>
          <w:szCs w:val="32"/>
        </w:rPr>
        <w:t>19</w:t>
      </w:r>
      <w:r>
        <w:rPr>
          <w:rFonts w:ascii="仿宋" w:eastAsia="仿宋" w:hAnsi="仿宋" w:cs="仿宋" w:hint="eastAsia"/>
          <w:sz w:val="32"/>
          <w:szCs w:val="32"/>
        </w:rPr>
        <w:t>万元，用于单位退休人员死亡后一次性抚恤，实际执行</w:t>
      </w:r>
      <w:r>
        <w:rPr>
          <w:rFonts w:ascii="仿宋" w:eastAsia="仿宋" w:hAnsi="仿宋" w:cs="仿宋" w:hint="eastAsia"/>
          <w:sz w:val="32"/>
          <w:szCs w:val="32"/>
        </w:rPr>
        <w:t>20.</w:t>
      </w:r>
      <w:r>
        <w:rPr>
          <w:rFonts w:ascii="仿宋" w:eastAsia="仿宋" w:hAnsi="仿宋" w:cs="仿宋" w:hint="eastAsia"/>
          <w:sz w:val="32"/>
          <w:szCs w:val="32"/>
        </w:rPr>
        <w:t>19</w:t>
      </w:r>
      <w:r>
        <w:rPr>
          <w:rFonts w:ascii="仿宋" w:eastAsia="仿宋" w:hAnsi="仿宋" w:cs="仿宋" w:hint="eastAsia"/>
          <w:sz w:val="32"/>
          <w:szCs w:val="32"/>
        </w:rPr>
        <w:t>万元，预算执行率</w:t>
      </w:r>
      <w:r>
        <w:rPr>
          <w:rFonts w:ascii="仿宋" w:eastAsia="仿宋" w:hAnsi="仿宋" w:cs="仿宋" w:hint="eastAsia"/>
          <w:sz w:val="32"/>
          <w:szCs w:val="32"/>
        </w:rPr>
        <w:t>100%</w:t>
      </w:r>
      <w:r>
        <w:rPr>
          <w:rFonts w:ascii="仿宋" w:eastAsia="仿宋" w:hAnsi="仿宋" w:cs="仿宋" w:hint="eastAsia"/>
          <w:sz w:val="32"/>
          <w:szCs w:val="32"/>
        </w:rPr>
        <w:t>；二是按照相关规定对国家机关、事业单位工作人员死亡后一次性抚恤</w:t>
      </w:r>
      <w:r>
        <w:rPr>
          <w:rFonts w:ascii="仿宋" w:eastAsia="仿宋" w:hAnsi="仿宋" w:cs="仿宋" w:hint="eastAsia"/>
          <w:sz w:val="32"/>
          <w:szCs w:val="32"/>
        </w:rPr>
        <w:t>,</w:t>
      </w:r>
      <w:r>
        <w:rPr>
          <w:rFonts w:ascii="仿宋" w:eastAsia="仿宋" w:hAnsi="仿宋" w:cs="仿宋" w:hint="eastAsia"/>
          <w:sz w:val="32"/>
          <w:szCs w:val="32"/>
        </w:rPr>
        <w:t>体现党和政府的温暖与关怀；三是对死亡人员的一次性抚恤，安抚、慰问死亡人员的家属，提高死亡人员家属的生活质量和幸福指数。发现的主要问题及原因：一是绩</w:t>
      </w:r>
      <w:r>
        <w:rPr>
          <w:rFonts w:ascii="仿宋" w:eastAsia="仿宋" w:hAnsi="仿宋" w:cs="仿宋" w:hint="eastAsia"/>
          <w:sz w:val="32"/>
          <w:szCs w:val="32"/>
        </w:rPr>
        <w:lastRenderedPageBreak/>
        <w:t>效评价工作仍需进一步巩固完善；二是绩效目标需进一步细化；三是对绩效评价</w:t>
      </w:r>
      <w:r>
        <w:rPr>
          <w:rFonts w:ascii="仿宋" w:eastAsia="仿宋" w:hAnsi="仿宋" w:cs="仿宋" w:hint="eastAsia"/>
          <w:sz w:val="32"/>
          <w:szCs w:val="32"/>
        </w:rPr>
        <w:t>工作的认识和重视程度需进一步提高。产生问题的原因一是绩效评价工作刚刚开展，是个全新的课题；二是</w:t>
      </w:r>
      <w:proofErr w:type="gramStart"/>
      <w:r>
        <w:rPr>
          <w:rFonts w:ascii="仿宋" w:eastAsia="仿宋" w:hAnsi="仿宋" w:cs="仿宋" w:hint="eastAsia"/>
          <w:sz w:val="32"/>
          <w:szCs w:val="32"/>
        </w:rPr>
        <w:t>报账员</w:t>
      </w:r>
      <w:proofErr w:type="gramEnd"/>
      <w:r>
        <w:rPr>
          <w:rFonts w:ascii="仿宋" w:eastAsia="仿宋" w:hAnsi="仿宋" w:cs="仿宋" w:hint="eastAsia"/>
          <w:sz w:val="32"/>
          <w:szCs w:val="32"/>
        </w:rPr>
        <w:t>都不是专业人员却被做着越来越专业的报账工作；三是缺少财政部门组织专门的学习指导和业务培训。下一步改进措施：一是立足工作实际，进一步提高对绩效评价工作的认识</w:t>
      </w:r>
      <w:r>
        <w:rPr>
          <w:rFonts w:ascii="仿宋" w:eastAsia="仿宋" w:hAnsi="仿宋" w:cs="仿宋" w:hint="eastAsia"/>
          <w:sz w:val="32"/>
          <w:szCs w:val="32"/>
        </w:rPr>
        <w:t xml:space="preserve">; </w:t>
      </w:r>
      <w:r>
        <w:rPr>
          <w:rFonts w:ascii="仿宋" w:eastAsia="仿宋" w:hAnsi="仿宋" w:cs="仿宋" w:hint="eastAsia"/>
          <w:sz w:val="32"/>
          <w:szCs w:val="32"/>
        </w:rPr>
        <w:t>二是科学合理地制定绩效目标，使绩效评价工作进一步完善提高。</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第四部分</w:t>
      </w:r>
      <w:r>
        <w:rPr>
          <w:rFonts w:ascii="仿宋" w:eastAsia="仿宋" w:hAnsi="仿宋" w:cs="仿宋" w:hint="eastAsia"/>
          <w:color w:val="000000" w:themeColor="text1"/>
          <w:kern w:val="0"/>
          <w:sz w:val="32"/>
          <w:szCs w:val="32"/>
        </w:rPr>
        <w:t xml:space="preserve"> </w:t>
      </w:r>
      <w:r>
        <w:rPr>
          <w:rFonts w:ascii="仿宋" w:eastAsia="仿宋" w:hAnsi="仿宋" w:cs="仿宋" w:hint="eastAsia"/>
          <w:color w:val="000000" w:themeColor="text1"/>
          <w:kern w:val="0"/>
          <w:sz w:val="32"/>
          <w:szCs w:val="32"/>
        </w:rPr>
        <w:t>部门名词解释</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一、财政拨款：财政拨款包括一般公共预算财政拨款、政府性基金预算财政拨款和国有资本经营预算财政拨款。</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1</w:t>
      </w:r>
      <w:r>
        <w:rPr>
          <w:rFonts w:ascii="仿宋" w:eastAsia="仿宋" w:hAnsi="仿宋" w:cs="仿宋" w:hint="eastAsia"/>
          <w:color w:val="000000" w:themeColor="text1"/>
          <w:kern w:val="0"/>
          <w:sz w:val="32"/>
          <w:szCs w:val="32"/>
        </w:rPr>
        <w:t>、一般公共预算。是指是对以税收为主体的财政收入，安排用于保障和改善民</w:t>
      </w:r>
      <w:r>
        <w:rPr>
          <w:rFonts w:ascii="仿宋" w:eastAsia="仿宋" w:hAnsi="仿宋" w:cs="仿宋" w:hint="eastAsia"/>
          <w:color w:val="000000" w:themeColor="text1"/>
          <w:kern w:val="0"/>
          <w:sz w:val="32"/>
          <w:szCs w:val="32"/>
        </w:rPr>
        <w:t>生、推动经济社会发展、维护国家安全、维持国家机构正常运转等方面的收支预算。透过一般公共预算，可以使人们了解政府活动的范围和方向，也可以体现政府政策意图和目标。</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2</w:t>
      </w:r>
      <w:r>
        <w:rPr>
          <w:rFonts w:ascii="仿宋" w:eastAsia="仿宋" w:hAnsi="仿宋" w:cs="仿宋" w:hint="eastAsia"/>
          <w:color w:val="000000" w:themeColor="text1"/>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3</w:t>
      </w:r>
      <w:r>
        <w:rPr>
          <w:rFonts w:ascii="仿宋" w:eastAsia="仿宋" w:hAnsi="仿宋" w:cs="仿宋" w:hint="eastAsia"/>
          <w:color w:val="000000" w:themeColor="text1"/>
          <w:kern w:val="0"/>
          <w:sz w:val="32"/>
          <w:szCs w:val="32"/>
        </w:rPr>
        <w:t>、国有资本经营预算。是国家以所有者身份依法取得国有资本收益，并对所得收益进行分配而发生的各项收支预</w:t>
      </w:r>
      <w:r>
        <w:rPr>
          <w:rFonts w:ascii="仿宋" w:eastAsia="仿宋" w:hAnsi="仿宋" w:cs="仿宋" w:hint="eastAsia"/>
          <w:color w:val="000000" w:themeColor="text1"/>
          <w:kern w:val="0"/>
          <w:sz w:val="32"/>
          <w:szCs w:val="32"/>
        </w:rPr>
        <w:lastRenderedPageBreak/>
        <w:t>算。国有资本经营预算应当按照收支平衡原则编制，不列赤字，并安排资金调入一般公共预算。</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二、收入</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1</w:t>
      </w:r>
      <w:r>
        <w:rPr>
          <w:rFonts w:ascii="仿宋" w:eastAsia="仿宋" w:hAnsi="仿宋" w:cs="仿宋" w:hint="eastAsia"/>
          <w:color w:val="000000" w:themeColor="text1"/>
          <w:kern w:val="0"/>
          <w:sz w:val="32"/>
          <w:szCs w:val="32"/>
        </w:rPr>
        <w:t>、财政拨款收入：单位本年度从本级财政部门取得的财政拨款，包括一般公共预算财政拨款、政府性基金预算财政拨款和国有资本经营预算财政拨款。</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一级预算单位收到的应拨给下级单位使用的款项，年终决算时尚未拨出的，在编报时列为本单位财政拨款。</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2</w:t>
      </w:r>
      <w:r>
        <w:rPr>
          <w:rFonts w:ascii="仿宋" w:eastAsia="仿宋" w:hAnsi="仿宋" w:cs="仿宋" w:hint="eastAsia"/>
          <w:color w:val="000000" w:themeColor="text1"/>
          <w:kern w:val="0"/>
          <w:sz w:val="32"/>
          <w:szCs w:val="32"/>
        </w:rPr>
        <w:t>、上级补助收入：填列事业单位从主管部门和上级单位取得的非财政补助收入。</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3</w:t>
      </w:r>
      <w:r>
        <w:rPr>
          <w:rFonts w:ascii="仿宋" w:eastAsia="仿宋" w:hAnsi="仿宋" w:cs="仿宋" w:hint="eastAsia"/>
          <w:color w:val="000000" w:themeColor="text1"/>
          <w:kern w:val="0"/>
          <w:sz w:val="32"/>
          <w:szCs w:val="32"/>
        </w:rPr>
        <w:t>、事业收</w:t>
      </w:r>
      <w:r>
        <w:rPr>
          <w:rFonts w:ascii="仿宋" w:eastAsia="仿宋" w:hAnsi="仿宋" w:cs="仿宋" w:hint="eastAsia"/>
          <w:color w:val="000000" w:themeColor="text1"/>
          <w:kern w:val="0"/>
          <w:sz w:val="32"/>
          <w:szCs w:val="32"/>
        </w:rPr>
        <w:t>入：填列事业单位开展专业业务活动及其辅助活动取得的收入；事业单位收到的财政专户实际核拨的教育收费等资金在此反映。</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4</w:t>
      </w:r>
      <w:r>
        <w:rPr>
          <w:rFonts w:ascii="仿宋" w:eastAsia="仿宋" w:hAnsi="仿宋" w:cs="仿宋" w:hint="eastAsia"/>
          <w:color w:val="000000" w:themeColor="text1"/>
          <w:kern w:val="0"/>
          <w:sz w:val="32"/>
          <w:szCs w:val="32"/>
        </w:rPr>
        <w:t>、经营收入：填列事业单位在专业业务活动及其辅助活动之外开展非独立核算经营活动取得的收入。</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5</w:t>
      </w:r>
      <w:r>
        <w:rPr>
          <w:rFonts w:ascii="仿宋" w:eastAsia="仿宋" w:hAnsi="仿宋" w:cs="仿宋" w:hint="eastAsia"/>
          <w:color w:val="000000" w:themeColor="text1"/>
          <w:kern w:val="0"/>
          <w:sz w:val="32"/>
          <w:szCs w:val="32"/>
        </w:rPr>
        <w:t>、附属单位上缴收入：填列事业单位附独立核算单位按照有关规定上缴的收入。</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6</w:t>
      </w:r>
      <w:r>
        <w:rPr>
          <w:rFonts w:ascii="仿宋" w:eastAsia="仿宋" w:hAnsi="仿宋" w:cs="仿宋" w:hint="eastAsia"/>
          <w:color w:val="000000" w:themeColor="text1"/>
          <w:kern w:val="0"/>
          <w:sz w:val="32"/>
          <w:szCs w:val="32"/>
        </w:rPr>
        <w:t>、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w:t>
      </w:r>
      <w:r>
        <w:rPr>
          <w:rFonts w:ascii="仿宋" w:eastAsia="仿宋" w:hAnsi="仿宋" w:cs="仿宋" w:hint="eastAsia"/>
          <w:color w:val="000000" w:themeColor="text1"/>
          <w:kern w:val="0"/>
          <w:sz w:val="32"/>
          <w:szCs w:val="32"/>
        </w:rPr>
        <w:t>单位收到的财政专户管理资金</w:t>
      </w:r>
      <w:r>
        <w:rPr>
          <w:rFonts w:ascii="仿宋" w:eastAsia="仿宋" w:hAnsi="仿宋" w:cs="仿宋" w:hint="eastAsia"/>
          <w:color w:val="000000" w:themeColor="text1"/>
          <w:kern w:val="0"/>
          <w:sz w:val="32"/>
          <w:szCs w:val="32"/>
        </w:rPr>
        <w:lastRenderedPageBreak/>
        <w:t>填列在本项内。</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事业单位开展专业业务活动及辅助活动并以合同形式从本级财政部门以外的同级单位取得的经费，不在本项反映，应填列在“事业收入”栏。</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三、支出</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1</w:t>
      </w:r>
      <w:r>
        <w:rPr>
          <w:rFonts w:ascii="仿宋" w:eastAsia="仿宋" w:hAnsi="仿宋" w:cs="仿宋" w:hint="eastAsia"/>
          <w:color w:val="000000" w:themeColor="text1"/>
          <w:kern w:val="0"/>
          <w:sz w:val="32"/>
          <w:szCs w:val="32"/>
        </w:rPr>
        <w:t>、基本支出：填列单位为保障机构正常运转、完成日常工作任务而发生的各项支出。</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2</w:t>
      </w:r>
      <w:r>
        <w:rPr>
          <w:rFonts w:ascii="仿宋" w:eastAsia="仿宋" w:hAnsi="仿宋" w:cs="仿宋" w:hint="eastAsia"/>
          <w:color w:val="000000" w:themeColor="text1"/>
          <w:kern w:val="0"/>
          <w:sz w:val="32"/>
          <w:szCs w:val="32"/>
        </w:rPr>
        <w:t>、项目支出：填列单位为完成特定的行政工作任务或事业发展目标，在基本支出之外发生的各项支出。</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3</w:t>
      </w:r>
      <w:r>
        <w:rPr>
          <w:rFonts w:ascii="仿宋" w:eastAsia="仿宋" w:hAnsi="仿宋" w:cs="仿宋" w:hint="eastAsia"/>
          <w:color w:val="000000" w:themeColor="text1"/>
          <w:kern w:val="0"/>
          <w:sz w:val="32"/>
          <w:szCs w:val="32"/>
        </w:rPr>
        <w:t>、上缴上级支出：填列事业单位按照财政部门和主管部门的规定上缴上级单位的支出。</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4</w:t>
      </w:r>
      <w:r>
        <w:rPr>
          <w:rFonts w:ascii="仿宋" w:eastAsia="仿宋" w:hAnsi="仿宋" w:cs="仿宋" w:hint="eastAsia"/>
          <w:color w:val="000000" w:themeColor="text1"/>
          <w:kern w:val="0"/>
          <w:sz w:val="32"/>
          <w:szCs w:val="32"/>
        </w:rPr>
        <w:t>、经营支出：填列事业单位在专业活动及辅助活动之外开展非独立核算经营活动发生的支出</w:t>
      </w:r>
      <w:r>
        <w:rPr>
          <w:rFonts w:ascii="仿宋" w:eastAsia="仿宋" w:hAnsi="仿宋" w:cs="仿宋" w:hint="eastAsia"/>
          <w:color w:val="000000" w:themeColor="text1"/>
          <w:kern w:val="0"/>
          <w:sz w:val="32"/>
          <w:szCs w:val="32"/>
        </w:rPr>
        <w:t>。</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5</w:t>
      </w:r>
      <w:r>
        <w:rPr>
          <w:rFonts w:ascii="仿宋" w:eastAsia="仿宋" w:hAnsi="仿宋" w:cs="仿宋" w:hint="eastAsia"/>
          <w:color w:val="000000" w:themeColor="text1"/>
          <w:kern w:val="0"/>
          <w:sz w:val="32"/>
          <w:szCs w:val="32"/>
        </w:rPr>
        <w:t>、附属单位补助支出：填列事业单位用财政补助收入之外的收入对附属单位补助发生的支出。</w:t>
      </w:r>
    </w:p>
    <w:p w:rsidR="00027C92" w:rsidRDefault="00825ED4">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6</w:t>
      </w:r>
      <w:r>
        <w:rPr>
          <w:rFonts w:ascii="仿宋" w:eastAsia="仿宋" w:hAnsi="仿宋" w:cs="仿宋" w:hint="eastAsia"/>
          <w:color w:val="000000" w:themeColor="text1"/>
          <w:kern w:val="0"/>
          <w:sz w:val="32"/>
          <w:szCs w:val="32"/>
        </w:rPr>
        <w:t>、主管部门在汇总决算时，应使用调整表对“上缴上级支出”“对附属单位补助支出”与收入表中“附属单位上缴收入”“上级补助收入”进行冲抵。</w:t>
      </w:r>
    </w:p>
    <w:p w:rsidR="00027C92" w:rsidRPr="00825ED4" w:rsidRDefault="00825ED4" w:rsidP="00825ED4">
      <w:pPr>
        <w:ind w:firstLineChars="200" w:firstLine="640"/>
        <w:rPr>
          <w:rFonts w:ascii="仿宋" w:eastAsia="仿宋" w:hAnsi="仿宋" w:cs="仿宋" w:hint="eastAsia"/>
          <w:color w:val="000000" w:themeColor="text1"/>
          <w:kern w:val="0"/>
          <w:sz w:val="32"/>
          <w:szCs w:val="32"/>
        </w:rPr>
      </w:pPr>
      <w:r>
        <w:rPr>
          <w:rFonts w:ascii="仿宋" w:eastAsia="仿宋" w:hAnsi="仿宋" w:cs="仿宋" w:hint="eastAsia"/>
          <w:color w:val="000000" w:themeColor="text1"/>
          <w:kern w:val="0"/>
          <w:sz w:val="32"/>
          <w:szCs w:val="32"/>
        </w:rPr>
        <w:t>四、“三公”经费：一般公共预算安排的因公出国（境）费、公务用车购置及运行费和公务接待费。</w:t>
      </w:r>
    </w:p>
    <w:p w:rsidR="00825ED4" w:rsidRDefault="00825ED4" w:rsidP="00825ED4">
      <w:pPr>
        <w:jc w:val="righ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浑源县统计局</w:t>
      </w:r>
    </w:p>
    <w:p w:rsidR="00825ED4" w:rsidRDefault="00825ED4" w:rsidP="00825ED4">
      <w:pPr>
        <w:jc w:val="right"/>
        <w:rPr>
          <w:rFonts w:ascii="仿宋" w:eastAsia="仿宋" w:hAnsi="仿宋" w:cs="仿宋" w:hint="eastAsia"/>
          <w:color w:val="000000" w:themeColor="text1"/>
          <w:sz w:val="32"/>
          <w:szCs w:val="32"/>
        </w:rPr>
      </w:pPr>
      <w:r>
        <w:rPr>
          <w:rFonts w:ascii="仿宋" w:eastAsia="仿宋" w:hAnsi="仿宋" w:cs="仿宋" w:hint="eastAsia"/>
          <w:color w:val="000000" w:themeColor="text1"/>
          <w:sz w:val="32"/>
          <w:szCs w:val="32"/>
        </w:rPr>
        <w:t>2022年7月15日</w:t>
      </w:r>
    </w:p>
    <w:p w:rsidR="00825ED4" w:rsidRDefault="00825ED4" w:rsidP="00825ED4">
      <w:pPr>
        <w:ind w:right="640" w:firstLineChars="2700" w:firstLine="8640"/>
        <w:jc w:val="right"/>
        <w:rPr>
          <w:rFonts w:ascii="仿宋" w:eastAsia="仿宋" w:hAnsi="仿宋" w:cs="仿宋"/>
          <w:color w:val="000000" w:themeColor="text1"/>
          <w:sz w:val="32"/>
          <w:szCs w:val="32"/>
        </w:rPr>
        <w:sectPr w:rsidR="00825ED4">
          <w:pgSz w:w="11906" w:h="16838"/>
          <w:pgMar w:top="1440" w:right="1800" w:bottom="1440" w:left="1800" w:header="851" w:footer="992" w:gutter="0"/>
          <w:pgNumType w:start="1"/>
          <w:cols w:space="425"/>
          <w:docGrid w:type="lines" w:linePitch="312"/>
        </w:sectPr>
      </w:pPr>
      <w:r>
        <w:rPr>
          <w:rFonts w:ascii="仿宋" w:eastAsia="仿宋" w:hAnsi="仿宋" w:cs="仿宋" w:hint="eastAsia"/>
          <w:color w:val="000000" w:themeColor="text1"/>
          <w:sz w:val="32"/>
          <w:szCs w:val="32"/>
        </w:rPr>
        <w:lastRenderedPageBreak/>
        <w:t xml:space="preserve"> </w:t>
      </w:r>
    </w:p>
    <w:p w:rsidR="00027C92" w:rsidRDefault="00027C92">
      <w:pPr>
        <w:rPr>
          <w:rFonts w:ascii="仿宋" w:eastAsia="仿宋" w:hAnsi="仿宋" w:cs="仿宋"/>
          <w:color w:val="000000" w:themeColor="text1"/>
          <w:sz w:val="32"/>
          <w:szCs w:val="32"/>
        </w:rPr>
      </w:pPr>
    </w:p>
    <w:p w:rsidR="00027C92" w:rsidRDefault="00825ED4">
      <w:pPr>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 xml:space="preserve">                                                      </w:t>
      </w:r>
    </w:p>
    <w:p w:rsidR="00027C92" w:rsidRDefault="00027C92">
      <w:pPr>
        <w:rPr>
          <w:rFonts w:ascii="仿宋" w:eastAsia="仿宋" w:hAnsi="仿宋" w:cs="仿宋"/>
          <w:color w:val="000000" w:themeColor="text1"/>
          <w:sz w:val="32"/>
          <w:szCs w:val="32"/>
        </w:rPr>
      </w:pPr>
    </w:p>
    <w:p w:rsidR="00027C92" w:rsidRDefault="00027C92">
      <w:pPr>
        <w:rPr>
          <w:rFonts w:ascii="仿宋" w:eastAsia="仿宋" w:hAnsi="仿宋" w:cs="仿宋"/>
          <w:color w:val="000000" w:themeColor="text1"/>
          <w:sz w:val="32"/>
          <w:szCs w:val="32"/>
        </w:rPr>
      </w:pPr>
    </w:p>
    <w:p w:rsidR="00027C92" w:rsidRDefault="00825ED4" w:rsidP="00825ED4">
      <w:pPr>
        <w:jc w:val="right"/>
        <w:rPr>
          <w:rFonts w:ascii="仿宋" w:eastAsia="仿宋" w:hAnsi="仿宋" w:cs="仿宋"/>
          <w:color w:val="000000" w:themeColor="text1"/>
          <w:sz w:val="32"/>
          <w:szCs w:val="32"/>
        </w:rPr>
        <w:sectPr w:rsidR="00027C92">
          <w:pgSz w:w="11906" w:h="16838"/>
          <w:pgMar w:top="1440" w:right="1800" w:bottom="1440" w:left="1800" w:header="851" w:footer="992" w:gutter="0"/>
          <w:pgNumType w:start="1"/>
          <w:cols w:space="425"/>
          <w:docGrid w:type="lines" w:linePitch="312"/>
        </w:sectPr>
      </w:pPr>
      <w:r>
        <w:rPr>
          <w:rFonts w:ascii="仿宋" w:eastAsia="仿宋" w:hAnsi="仿宋" w:cs="仿宋" w:hint="eastAsia"/>
          <w:color w:val="000000" w:themeColor="text1"/>
          <w:sz w:val="32"/>
          <w:szCs w:val="32"/>
        </w:rPr>
        <w:t xml:space="preserve">                                                       </w:t>
      </w:r>
    </w:p>
    <w:p w:rsidR="00027C92" w:rsidRDefault="00027C92">
      <w:pPr>
        <w:rPr>
          <w:rFonts w:ascii="仿宋" w:eastAsia="仿宋" w:hAnsi="仿宋" w:cs="仿宋"/>
          <w:sz w:val="32"/>
          <w:szCs w:val="32"/>
        </w:rPr>
      </w:pPr>
    </w:p>
    <w:sectPr w:rsidR="00027C9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66BA910"/>
    <w:multiLevelType w:val="singleLevel"/>
    <w:tmpl w:val="A66BA910"/>
    <w:lvl w:ilvl="0">
      <w:start w:val="1"/>
      <w:numFmt w:val="chineseCounting"/>
      <w:suff w:val="nothing"/>
      <w:lvlText w:val="%1、"/>
      <w:lvlJc w:val="left"/>
      <w:rPr>
        <w:rFonts w:hint="eastAsia"/>
      </w:rPr>
    </w:lvl>
  </w:abstractNum>
  <w:abstractNum w:abstractNumId="1">
    <w:nsid w:val="BA072DD5"/>
    <w:multiLevelType w:val="singleLevel"/>
    <w:tmpl w:val="BA072DD5"/>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M0NTQ3NTA0ZGVjYzZiMDk2NzcxMTI4ZTFkNjQxNTYifQ=="/>
  </w:docVars>
  <w:rsids>
    <w:rsidRoot w:val="6F0F68E2"/>
    <w:rsid w:val="00027C92"/>
    <w:rsid w:val="00825ED4"/>
    <w:rsid w:val="00AB7349"/>
    <w:rsid w:val="03011BBD"/>
    <w:rsid w:val="08E25FED"/>
    <w:rsid w:val="0D786F20"/>
    <w:rsid w:val="1753205C"/>
    <w:rsid w:val="1AC852BE"/>
    <w:rsid w:val="28094EEC"/>
    <w:rsid w:val="3B400F23"/>
    <w:rsid w:val="3D2832C7"/>
    <w:rsid w:val="3DD671C7"/>
    <w:rsid w:val="4065168F"/>
    <w:rsid w:val="45334D60"/>
    <w:rsid w:val="52BB6693"/>
    <w:rsid w:val="57A777B2"/>
    <w:rsid w:val="583472B3"/>
    <w:rsid w:val="5C441A74"/>
    <w:rsid w:val="656A6E1E"/>
    <w:rsid w:val="6BB42046"/>
    <w:rsid w:val="6F0F68E2"/>
    <w:rsid w:val="7F9E2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FF4B7FD-B560-4BD5-AA0F-FC5A3BC62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637</Words>
  <Characters>3636</Characters>
  <Application>Microsoft Office Word</Application>
  <DocSecurity>0</DocSecurity>
  <Lines>30</Lines>
  <Paragraphs>8</Paragraphs>
  <ScaleCrop>false</ScaleCrop>
  <Company/>
  <LinksUpToDate>false</LinksUpToDate>
  <CharactersWithSpaces>4265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cz</cp:lastModifiedBy>
  <cp:revision>3</cp:revision>
  <dcterms:created xsi:type="dcterms:W3CDTF">2022-07-29T02:51:00Z</dcterms:created>
  <dcterms:modified xsi:type="dcterms:W3CDTF">2022-07-29T02:51:00Z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A6848FC545874E62936C2C1A7B29B5E3</vt:lpwstr>
  </property>
</Properties>
</file>